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77A4" w14:textId="77777777" w:rsidR="00D54376" w:rsidRPr="00D54376" w:rsidRDefault="00D54376" w:rsidP="007C7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</w:t>
      </w:r>
    </w:p>
    <w:p w14:paraId="180AB169" w14:textId="77777777" w:rsidR="007C7860" w:rsidRDefault="007C7860" w:rsidP="00526D82">
      <w:pPr>
        <w:shd w:val="clear" w:color="auto" w:fill="FFFFFF"/>
        <w:spacing w:line="360" w:lineRule="auto"/>
        <w:ind w:left="552" w:hanging="475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6D44D305" w14:textId="77777777" w:rsidR="00480FD0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Утверждаю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:</w:t>
      </w:r>
    </w:p>
    <w:p w14:paraId="04606AC5" w14:textId="77777777" w:rsidR="00480FD0" w:rsidRPr="00D54376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Директор МУП «Выксаэнерго</w:t>
      </w: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»</w:t>
      </w:r>
    </w:p>
    <w:p w14:paraId="01ECB61A" w14:textId="77777777" w:rsidR="00480FD0" w:rsidRPr="00D54376" w:rsidRDefault="00480FD0" w:rsidP="00526D82">
      <w:pPr>
        <w:widowControl/>
        <w:shd w:val="clear" w:color="auto" w:fill="FFFFFF"/>
        <w:suppressAutoHyphens w:val="0"/>
        <w:autoSpaceDE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____________________</w:t>
      </w:r>
      <w:proofErr w:type="spellStart"/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В.А.Журин</w:t>
      </w:r>
      <w:proofErr w:type="spellEnd"/>
    </w:p>
    <w:p w14:paraId="7112AF33" w14:textId="77777777" w:rsidR="00480FD0" w:rsidRPr="00D54376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«______»_________________20   </w:t>
      </w: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г.</w:t>
      </w:r>
    </w:p>
    <w:p w14:paraId="74D83ABA" w14:textId="77777777" w:rsidR="00480FD0" w:rsidRDefault="00480FD0" w:rsidP="00526D82">
      <w:pPr>
        <w:jc w:val="right"/>
      </w:pPr>
    </w:p>
    <w:p w14:paraId="2651E470" w14:textId="77777777" w:rsidR="0072324D" w:rsidRDefault="0072324D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2EB561B3" w14:textId="77777777" w:rsidR="0072324D" w:rsidRDefault="0072324D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7F71CEAA" w14:textId="05153495" w:rsidR="00485A1F" w:rsidRPr="00954FFB" w:rsidRDefault="00485A1F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Раскрытие информа</w:t>
      </w:r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ции по МУП «</w:t>
      </w:r>
      <w:proofErr w:type="spellStart"/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Выксаэнерго</w:t>
      </w:r>
      <w:proofErr w:type="spellEnd"/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» за 201</w:t>
      </w:r>
      <w:r w:rsidR="00C17C0D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9</w:t>
      </w: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год,</w:t>
      </w:r>
    </w:p>
    <w:p w14:paraId="4C124A44" w14:textId="77777777"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на основании Постановления Правительства РФ от </w:t>
      </w:r>
      <w:r w:rsidR="006655A9"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21 января 2004 г. № 24.</w:t>
      </w:r>
    </w:p>
    <w:p w14:paraId="74B7EBF1" w14:textId="77777777"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</w:p>
    <w:p w14:paraId="4EE36334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jc w:val="both"/>
        <w:rPr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pacing w:val="-2"/>
          <w:sz w:val="22"/>
        </w:rPr>
        <w:t>Нормативные и правовые акты, регулирующие условия договоров:</w:t>
      </w:r>
    </w:p>
    <w:p w14:paraId="0461960A" w14:textId="6EBEC288" w:rsidR="00485A1F" w:rsidRPr="00390534" w:rsidRDefault="00485A1F" w:rsidP="008F36D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lang w:eastAsia="ru-RU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-  </w:t>
      </w:r>
      <w:r w:rsidRPr="00390534">
        <w:rPr>
          <w:rFonts w:ascii="Times New Roman" w:hAnsi="Times New Roman" w:cs="Times New Roman"/>
          <w:color w:val="000000" w:themeColor="text1"/>
          <w:spacing w:val="-2"/>
          <w:sz w:val="22"/>
        </w:rPr>
        <w:t>Федеральный закон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 xml:space="preserve"> от 26.03.2003г. №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35-ФЗ 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(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в ред. Федеральных законов от 22.08.2004 N 122-ФЗ,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30.12.2004 N 211-ФЗ, от 18.12.2006 N 232-ФЗ, от 04.11.2007 N 250-ФЗ,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14.07.2008 N 118-ФЗ, от 25.12.2008 N 281-ФЗ, от 23.11.2009 N 261-ФЗ,от 09.03.2010 N 26-ФЗ, от 26.07.2010 N 187-ФЗ, от 26.07.2010 N 188-ФЗ,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26.07.2010 N 189-ФЗ, от 27.07.2010 N 191-ФЗ, от 28.12.2010 N 401-ФЗ,от 07.02.2011 N 8-ФЗ, от 08.03.2011 N 33-ФЗ</w:t>
      </w:r>
      <w:r w:rsidR="00C8515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04.06.2011 N 123-ФЗ,от 18.07.2011 N 242-ФЗ, от 19.07.2011 N 248-ФЗ, от 06.12.2011 N 394-ФЗ,от 06.12.2011 N 401-ФЗ, от 25.06.2012 N 93-ФЗ, от 29.06.2012 N 96-ФЗ,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30.12.2012 N 291-ФЗ, от 05.04.2013 N 35-ФЗ, от 06.11.2013 N 308-ФЗ,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25.11.2013 N 317-ФЗ, от 20.04.2014 N 83-ФЗ, от 21.07.2014 N 217-ФЗ,</w:t>
      </w:r>
      <w:r w:rsidR="009710F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14.10.2014 N 307-ФЗ, от 29.12.2014 N 466-ФЗ, от 29.06.2015 N 160-ФЗ,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13.07.2015 N 224-ФЗ, от 13.07.2015 N 233-ФЗ, от 03.11.2015 N 307-ФЗ,от 30.12.2015 N 450-ФЗ, от 30.03.2016 N 74-ФЗ, от 01.05.2016 N 132-ФЗ,от 23.06.2016 N 196-ФЗ, от 03.07.2016 N 268-ФЗ, от 28.12.2016 N 508-ФЗ,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30.06.2017 N 129-ФЗ, от 18.07.2017 N 176-ФЗ, от 29.07.2017 N 216-ФЗ,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29.07.2017 N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273-ФЗ, от 29.12.2017 N 451-ФЗ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,</w:t>
      </w:r>
      <w:r w:rsidR="008F36DC" w:rsidRPr="008F36DC">
        <w:t xml:space="preserve">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.06.2018 N 172-ФЗ,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19.07.2018 N 208-ФЗ, от 29.07.2018 N 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254-ФЗ, от 29.07.2018 N 271-ФЗ,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29.07.2018 N 272-ФЗ, от 27.12.2018 N 522-ФЗ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02.08.2019 262-ФЗ,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02.08.2019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300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-ФЗ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27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.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12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.2019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471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-ФЗ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)</w:t>
      </w:r>
      <w:r w:rsidRPr="00390534">
        <w:rPr>
          <w:color w:val="000000" w:themeColor="text1"/>
          <w:spacing w:val="1"/>
          <w:sz w:val="22"/>
        </w:rPr>
        <w:t xml:space="preserve"> </w:t>
      </w:r>
      <w:r w:rsidR="005F4E9D">
        <w:rPr>
          <w:color w:val="000000" w:themeColor="text1"/>
          <w:spacing w:val="1"/>
          <w:sz w:val="22"/>
        </w:rPr>
        <w:t xml:space="preserve">                            </w:t>
      </w:r>
      <w:r w:rsidRPr="00390534">
        <w:rPr>
          <w:color w:val="000000" w:themeColor="text1"/>
          <w:spacing w:val="1"/>
          <w:sz w:val="22"/>
        </w:rPr>
        <w:t xml:space="preserve">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>«Об электроэнергетике»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EC5B070" w14:textId="77777777" w:rsidR="00485A1F" w:rsidRPr="005351E3" w:rsidRDefault="00485A1F" w:rsidP="0003611E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5351E3">
        <w:rPr>
          <w:rFonts w:ascii="Times New Roman" w:hAnsi="Times New Roman" w:cs="Times New Roman"/>
          <w:color w:val="000000" w:themeColor="text1"/>
          <w:spacing w:val="-2"/>
          <w:sz w:val="22"/>
        </w:rPr>
        <w:t>-  Федеральный закон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 от 26.03.2003г. </w:t>
      </w:r>
      <w:r w:rsidR="005351E3"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>№36-ФЗ</w:t>
      </w:r>
      <w:r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 xml:space="preserve">  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>(</w:t>
      </w:r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в ред. Федеральных законов от 28.12.2004 </w:t>
      </w:r>
      <w:hyperlink r:id="rId5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178-ФЗ,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от 31.03.2006 </w:t>
      </w:r>
      <w:hyperlink r:id="rId6" w:anchor="dst100008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54-ФЗ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05.02.2007 </w:t>
      </w:r>
      <w:hyperlink r:id="rId7" w:anchor="dst100180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13-ФЗ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02.10.2007 </w:t>
      </w:r>
      <w:hyperlink r:id="rId8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228-ФЗ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04.11.2007 </w:t>
      </w:r>
      <w:hyperlink r:id="rId9" w:anchor="dst100596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250-ФЗ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26.07.2010 </w:t>
      </w:r>
      <w:hyperlink r:id="rId10" w:anchor="dst1002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187-ФЗ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06.12.2011 </w:t>
      </w:r>
      <w:hyperlink r:id="rId11" w:anchor="dst100565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401-ФЗ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05.04.2013 </w:t>
      </w:r>
      <w:hyperlink r:id="rId12" w:anchor="dst1000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35-ФЗ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29.12.2014 </w:t>
      </w:r>
      <w:hyperlink r:id="rId13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466-ФЗ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 xml:space="preserve">«Об особенностях функционирования электроэнергетики в переходный период и о внесении изменений в некоторые законодательные акты </w:t>
      </w:r>
      <w:r w:rsidRPr="005351E3">
        <w:rPr>
          <w:rFonts w:ascii="Times New Roman" w:hAnsi="Times New Roman" w:cs="Times New Roman"/>
          <w:color w:val="000000"/>
          <w:spacing w:val="-2"/>
          <w:sz w:val="22"/>
        </w:rPr>
        <w:t>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электроэнергетике"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>.</w:t>
      </w:r>
    </w:p>
    <w:p w14:paraId="52388ED7" w14:textId="0C990BE5" w:rsidR="00485A1F" w:rsidRPr="006B2003" w:rsidRDefault="00485A1F" w:rsidP="00BC46AD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6B2003">
        <w:rPr>
          <w:rFonts w:ascii="Times New Roman" w:hAnsi="Times New Roman" w:cs="Times New Roman"/>
          <w:color w:val="000000"/>
          <w:spacing w:val="-1"/>
          <w:sz w:val="22"/>
        </w:rPr>
        <w:t>-  Постановление Правит</w:t>
      </w:r>
      <w:r w:rsidR="00D73E87" w:rsidRPr="006B2003">
        <w:rPr>
          <w:rFonts w:ascii="Times New Roman" w:hAnsi="Times New Roman" w:cs="Times New Roman"/>
          <w:color w:val="000000"/>
          <w:spacing w:val="-1"/>
          <w:sz w:val="22"/>
        </w:rPr>
        <w:t>ельства Российской Федерации от</w:t>
      </w:r>
      <w:r w:rsidRPr="006B2003">
        <w:rPr>
          <w:rFonts w:ascii="Times New Roman" w:hAnsi="Times New Roman" w:cs="Times New Roman"/>
          <w:color w:val="000000"/>
          <w:spacing w:val="-1"/>
          <w:sz w:val="22"/>
        </w:rPr>
        <w:t xml:space="preserve"> 04.05.2012г. №442 (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28.12.2012 N 1449,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30.12.2012 N 1482, от 30.01.2013 N 67, от 26.07.2013 N 630,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31.07.2013 N 652, от 26.08.2013 N 737, от 27.08.2013 N 743,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10.02.2014 N 95, от 31.07.2014 N 750, от 11.08.2014 N 792,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23.01.2015 N 47, от 28.02.2015 N 183, от 28.02.2015 N 184,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06.03.2015 N 201, от 28.05.2015 N 508, от 07.07.2015 N 680,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04.09.2015 N 941, от 22.02.2016 N 128, от 17.05.2016 N 433,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11.10.2016 N 1030, от 20.10.2016 N 1074, от 08.12.2016 N 1319,от 23.12.2016 N 1446, от 26.12.2016 N 1498, от 04.02.2017 N 139,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07.05.2017 N 542, от 11.05.2017 N 557, от 24.05.2017 N 624,от 07.07.2017 N 810, от 21.07.2017 N 863, от 28.07.2017 N 895,от 28.08.2017 N 1016, от 28.10.2017 N 1311, от 10.11.2017 N 1351,от 11.11.2017 N 1365, от 30.12.2017 N 1707,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от 29.06.2018 N 749,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30.06.2018 N 761, от 26.07.2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018 N 875, от 13.08.2018 N 937,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 xml:space="preserve">от 27.09.2018 N 1145, от 08.12.2018 N 1496, от 21.12.2018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N 1622,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30.01.2019 N 64,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961B0E">
        <w:rPr>
          <w:rFonts w:ascii="Times New Roman" w:hAnsi="Times New Roman" w:cs="Times New Roman"/>
          <w:sz w:val="22"/>
          <w:lang w:eastAsia="ru-RU"/>
        </w:rPr>
        <w:lastRenderedPageBreak/>
        <w:t>02.03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227,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961B0E">
        <w:rPr>
          <w:rFonts w:ascii="Times New Roman" w:hAnsi="Times New Roman" w:cs="Times New Roman"/>
          <w:sz w:val="22"/>
          <w:lang w:eastAsia="ru-RU"/>
        </w:rPr>
        <w:t>22.06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800,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>от 3</w:t>
      </w:r>
      <w:r w:rsidR="00961B0E">
        <w:rPr>
          <w:rFonts w:ascii="Times New Roman" w:hAnsi="Times New Roman" w:cs="Times New Roman"/>
          <w:sz w:val="22"/>
          <w:lang w:eastAsia="ru-RU"/>
        </w:rPr>
        <w:t>1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>.</w:t>
      </w:r>
      <w:r w:rsidR="00961B0E">
        <w:rPr>
          <w:rFonts w:ascii="Times New Roman" w:hAnsi="Times New Roman" w:cs="Times New Roman"/>
          <w:sz w:val="22"/>
          <w:lang w:eastAsia="ru-RU"/>
        </w:rPr>
        <w:t>12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1947,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с изм., внесенными решением ВАС РФ от 21.05.2013 N ВАС-15415/12</w:t>
      </w:r>
      <w:r w:rsidRPr="006B2003">
        <w:rPr>
          <w:rFonts w:ascii="Times New Roman" w:hAnsi="Times New Roman" w:cs="Times New Roman"/>
          <w:color w:val="000000"/>
          <w:spacing w:val="-1"/>
          <w:sz w:val="22"/>
        </w:rPr>
        <w:t>) «Об утверждении правил розничных рынков электрической энергии, полном или частичном ограничении режима потребления электрической энергии».</w:t>
      </w:r>
    </w:p>
    <w:p w14:paraId="5ECCBF52" w14:textId="3F43D16A" w:rsidR="00485A1F" w:rsidRPr="00250C6C" w:rsidRDefault="00485A1F" w:rsidP="00AC6702">
      <w:pPr>
        <w:spacing w:line="360" w:lineRule="auto"/>
        <w:jc w:val="both"/>
        <w:rPr>
          <w:rStyle w:val="Q"/>
          <w:rFonts w:ascii="Times New Roman" w:hAnsi="Times New Roman" w:cs="Times New Roman"/>
          <w:sz w:val="22"/>
          <w:lang w:eastAsia="ru-RU"/>
        </w:rPr>
      </w:pPr>
      <w:r w:rsidRPr="00281CCA">
        <w:rPr>
          <w:rFonts w:ascii="Times New Roman" w:hAnsi="Times New Roman" w:cs="Times New Roman"/>
          <w:sz w:val="22"/>
        </w:rPr>
        <w:t xml:space="preserve">- </w:t>
      </w:r>
      <w:r w:rsidRPr="00281CCA">
        <w:rPr>
          <w:rFonts w:ascii="Times New Roman" w:hAnsi="Times New Roman" w:cs="Times New Roman"/>
          <w:color w:val="000000"/>
          <w:spacing w:val="-1"/>
          <w:sz w:val="22"/>
        </w:rPr>
        <w:t xml:space="preserve">Постановление Правительства Российской Федерации от 27.12.2004г. №861 </w:t>
      </w:r>
      <w:r w:rsidRPr="00281CCA">
        <w:rPr>
          <w:rFonts w:ascii="Times New Roman" w:hAnsi="Times New Roman" w:cs="Times New Roman"/>
          <w:sz w:val="22"/>
        </w:rPr>
        <w:t>(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21.03.2007 N 168,от 14.02.2009 N 118, от 21.04.2009 N 334, от 24.09.2010 N 759,от 01.03.2011 N 129, от 29.12.2011 N 1178, от 04.05.2012 N 442,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05.10.2012 N 1015, от 22.11.2012 N 1209, от 20.12.2012 N 1354,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26.07.2013 N 630, от 29.07.2013 N 640, от 12.08.2013 N 691,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26.08.2013 N 737, от 12.10.2013 N 915, от 28.10.2013 N 967,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21.11.2013 N 1047, от 09.12.2013 N 1131, от 10.02.2014 N 95,от 20.02.2014 N 130, от 11.06.2014 N 542, от 31.07.2014 N 740,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13.03.2015 N 219, от 13.04.2015 N 350, от 11.06.2015 N 588,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07.07.2015 N 679, от 04.09.2015 N 941,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30.09.2015 N 1044 (ред. 07.05.2017), от 22.02.2016 N 128,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09.08.2016 N 759, от 23.09.2016 N 953, от 05.10.2016 N 999,от 30.11.2016 N 1265, от 08.12.2016 N 1319, от 24.12.2016 N 1476,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07.05.2017 N 542, от 11.05.2017 N 557, от 10.11.2017 N 1351</w:t>
      </w:r>
      <w:r w:rsidR="00AC6702" w:rsidRPr="00AC6702">
        <w:t xml:space="preserve"> 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от 04.12.2017 N 1468,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27.12.2017 N 1661, от 12.04.2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018 N 448, от 18.04.2018 N 463,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13.08.2018 N 937, от 21.12.2018 N 1622, от 30.01.2019 N 64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19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>.0</w:t>
      </w:r>
      <w:r w:rsidR="00B52330">
        <w:rPr>
          <w:rFonts w:ascii="Times New Roman" w:hAnsi="Times New Roman" w:cs="Times New Roman"/>
          <w:sz w:val="22"/>
          <w:lang w:eastAsia="ru-RU"/>
        </w:rPr>
        <w:t>4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470,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29.05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>.2019 N 6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82,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22.06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800,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26.12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1857,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27.12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>1982</w:t>
      </w:r>
      <w:r w:rsidRPr="00281CCA">
        <w:rPr>
          <w:rFonts w:ascii="Times New Roman" w:hAnsi="Times New Roman" w:cs="Times New Roman"/>
          <w:sz w:val="22"/>
        </w:rPr>
        <w:t xml:space="preserve">) </w:t>
      </w:r>
      <w:r w:rsidRPr="00281CCA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«Об утверждении правил недискриминационного доступа к услугам по передачи электрической энергии  и оказания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этих услуг».</w:t>
      </w:r>
    </w:p>
    <w:p w14:paraId="6FD4983C" w14:textId="0B3BB4F0" w:rsidR="00485A1F" w:rsidRPr="00250C6C" w:rsidRDefault="00485A1F" w:rsidP="00762144">
      <w:pPr>
        <w:spacing w:line="360" w:lineRule="auto"/>
        <w:jc w:val="both"/>
        <w:rPr>
          <w:rStyle w:val="Q"/>
          <w:rFonts w:ascii="Times New Roman" w:hAnsi="Times New Roman" w:cs="Times New Roman"/>
          <w:color w:val="000000"/>
          <w:spacing w:val="-1"/>
          <w:sz w:val="22"/>
        </w:rPr>
      </w:pP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- </w:t>
      </w:r>
      <w:r w:rsidRPr="00250C6C">
        <w:rPr>
          <w:rFonts w:ascii="Times New Roman" w:hAnsi="Times New Roman" w:cs="Times New Roman"/>
          <w:color w:val="000000"/>
          <w:spacing w:val="-1"/>
          <w:sz w:val="22"/>
        </w:rPr>
        <w:t>Постановление Правительства Российской Федерации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 от 21 января 2004 г. N 24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(в ред. Постановлений Прави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тельства РФ от 01.02.2005 N 49,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21.04.2009 N 334, от 09.08.2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010 N 609, от 04.11.2011 N 877,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29.12.2011 N 1179, от 04.05.2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012 N 442, от 27.06.2013 N 543,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22.07.2013 N 614, от 26.07.2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013 N 630, от 31.08.2013 N 758,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09.12.2013 N 1131, от 17.02.2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116, от 17.02.2014 N 119,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25.02.2014 N 136, от 28.04.2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381, от 11.06.2014 N 542,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09.08.2014 N 787, от 23.01.20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15 N 47, от 16.02.2015 N 132,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11.05.2015 N 458, от 04.09.2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015 N 941, от 17.09.2015 N 987,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29.10.2015 N 1166, от 17.05.20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16 N 433, от 23.12.2016 N 1446,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17.02.2017 N 202, от 24.05.2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017 N 624, от 07.06.2017 N 683,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20.11.2018 N 1391, от 30.01.2019 N 64</w:t>
      </w:r>
      <w:r w:rsidR="00961B0E">
        <w:rPr>
          <w:rStyle w:val="Q"/>
          <w:rFonts w:ascii="Times New Roman" w:hAnsi="Times New Roman" w:cs="Times New Roman"/>
          <w:color w:val="000000"/>
          <w:spacing w:val="-1"/>
          <w:sz w:val="22"/>
        </w:rPr>
        <w:t>, 27.12.2019 №1892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)</w:t>
      </w:r>
      <w:r w:rsidR="00250C6C" w:rsidRPr="00250C6C"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«Об утверждении стандартов раскрытия информации субъектами оптового и розничных рынков электрической энергии".</w:t>
      </w:r>
    </w:p>
    <w:p w14:paraId="49E121C5" w14:textId="77777777" w:rsidR="00485A1F" w:rsidRPr="00D54376" w:rsidRDefault="00485A1F" w:rsidP="00485A1F">
      <w:pPr>
        <w:spacing w:line="360" w:lineRule="auto"/>
        <w:jc w:val="both"/>
        <w:rPr>
          <w:rStyle w:val="Q"/>
          <w:rFonts w:ascii="Times New Roman" w:hAnsi="Times New Roman" w:cs="Times New Roman"/>
          <w:color w:val="000000"/>
          <w:spacing w:val="-1"/>
          <w:sz w:val="22"/>
        </w:rPr>
      </w:pPr>
    </w:p>
    <w:p w14:paraId="5CD952AA" w14:textId="77777777" w:rsidR="00B93896" w:rsidRPr="00D54376" w:rsidRDefault="00B93896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14:paraId="18452445" w14:textId="77777777"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z w:val="22"/>
        </w:rPr>
        <w:t>Оказание услуг по передаче электрической энергии  по                                                                                                                                                               электрическим сетям МУП «Выксаэнерго» осуществляется на основании договоров:</w:t>
      </w:r>
    </w:p>
    <w:p w14:paraId="2F8D1CBF" w14:textId="77777777"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color w:val="000000"/>
          <w:spacing w:val="-2"/>
          <w:sz w:val="22"/>
        </w:rPr>
      </w:pPr>
    </w:p>
    <w:p w14:paraId="53948F45" w14:textId="77777777" w:rsidR="00770DD3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Договор № 56-ЮР от 31.01.2008 года с филиалом ОАО «Нижновэнерго» ОАО МРСК «Центра и  </w:t>
      </w:r>
      <w:r w:rsidR="00770DD3">
        <w:rPr>
          <w:rFonts w:ascii="Times New Roman" w:hAnsi="Times New Roman" w:cs="Times New Roman"/>
          <w:color w:val="000000"/>
          <w:spacing w:val="-2"/>
          <w:sz w:val="22"/>
        </w:rPr>
        <w:t xml:space="preserve">     </w:t>
      </w:r>
    </w:p>
    <w:p w14:paraId="054939A3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Приволжья».</w:t>
      </w:r>
    </w:p>
    <w:p w14:paraId="6534E772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Договор № 1-ТР от 30.10.2006 года с ООО «</w:t>
      </w:r>
      <w:proofErr w:type="spellStart"/>
      <w:r w:rsidRPr="00D54376">
        <w:rPr>
          <w:rFonts w:ascii="Times New Roman" w:hAnsi="Times New Roman" w:cs="Times New Roman"/>
          <w:color w:val="000000"/>
          <w:spacing w:val="-2"/>
          <w:sz w:val="22"/>
        </w:rPr>
        <w:t>Выксаэнергосбыт</w:t>
      </w:r>
      <w:proofErr w:type="spellEnd"/>
      <w:r w:rsidRPr="00D54376">
        <w:rPr>
          <w:rFonts w:ascii="Times New Roman" w:hAnsi="Times New Roman" w:cs="Times New Roman"/>
          <w:color w:val="000000"/>
          <w:spacing w:val="-2"/>
          <w:sz w:val="22"/>
        </w:rPr>
        <w:t>».</w:t>
      </w:r>
    </w:p>
    <w:p w14:paraId="399FFA53" w14:textId="77777777" w:rsidR="00485A1F" w:rsidRDefault="0099132D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Договор № 3-ТР от 01.05.</w:t>
      </w:r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2007 года с ООО «</w:t>
      </w:r>
      <w:proofErr w:type="spellStart"/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Энермет</w:t>
      </w:r>
      <w:proofErr w:type="spellEnd"/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»</w:t>
      </w:r>
      <w:r w:rsidR="00485A1F" w:rsidRPr="00D54376">
        <w:rPr>
          <w:rFonts w:ascii="Times New Roman" w:hAnsi="Times New Roman" w:cs="Times New Roman"/>
          <w:color w:val="000000"/>
          <w:spacing w:val="1"/>
          <w:sz w:val="22"/>
        </w:rPr>
        <w:t>.</w:t>
      </w:r>
    </w:p>
    <w:p w14:paraId="495309EF" w14:textId="2C3236C3" w:rsidR="000B191E" w:rsidRDefault="009A4DF8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 w:rsidRPr="009A4DF8">
        <w:rPr>
          <w:noProof/>
        </w:rPr>
        <w:lastRenderedPageBreak/>
        <w:drawing>
          <wp:inline distT="0" distB="0" distL="0" distR="0" wp14:anchorId="5863464D" wp14:editId="11B2ED9F">
            <wp:extent cx="6391275" cy="53638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F337" wp14:editId="7B3F80AF">
                <wp:simplePos x="0" y="0"/>
                <wp:positionH relativeFrom="column">
                  <wp:posOffset>6679122</wp:posOffset>
                </wp:positionH>
                <wp:positionV relativeFrom="paragraph">
                  <wp:posOffset>1463</wp:posOffset>
                </wp:positionV>
                <wp:extent cx="159385" cy="5464766"/>
                <wp:effectExtent l="0" t="0" r="1206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464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385D" id="Прямоугольник 2" o:spid="_x0000_s1026" style="position:absolute;margin-left:525.9pt;margin-top:.1pt;width:12.55pt;height:43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" fillcolor="white [3212]" strokecolor="white [3212]" strokeweight="2pt"/>
            </w:pict>
          </mc:Fallback>
        </mc:AlternateContent>
      </w:r>
    </w:p>
    <w:p w14:paraId="11B0F01E" w14:textId="578219F6" w:rsidR="0046550F" w:rsidRDefault="0046550F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52AE7A2" w14:textId="4A04EF98" w:rsidR="00C17C0D" w:rsidRDefault="00C17C0D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A686778" w14:textId="77777777" w:rsidR="00C17C0D" w:rsidRDefault="00C17C0D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BF85DA7" w14:textId="293CFF1E" w:rsidR="00F95A2C" w:rsidRDefault="00C17C0D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  <w:r w:rsidRPr="00F34938">
        <w:rPr>
          <w:noProof/>
          <w:sz w:val="22"/>
          <w:szCs w:val="22"/>
        </w:rPr>
        <w:drawing>
          <wp:inline distT="0" distB="0" distL="0" distR="0" wp14:anchorId="53FD34AD" wp14:editId="7DE704EC">
            <wp:extent cx="6553200" cy="2486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B6B3" w14:textId="46E98FB9" w:rsidR="00F95A2C" w:rsidRDefault="00F95A2C" w:rsidP="00C17C0D">
      <w:pPr>
        <w:shd w:val="clear" w:color="auto" w:fill="FFFFFF"/>
        <w:spacing w:line="360" w:lineRule="auto"/>
        <w:ind w:left="58" w:right="5" w:hanging="200"/>
        <w:rPr>
          <w:rFonts w:ascii="Times New Roman" w:hAnsi="Times New Roman" w:cs="Times New Roman"/>
          <w:color w:val="000000"/>
          <w:spacing w:val="1"/>
          <w:sz w:val="22"/>
        </w:rPr>
      </w:pPr>
    </w:p>
    <w:p w14:paraId="7EC69B22" w14:textId="77777777" w:rsidR="00F95A2C" w:rsidRDefault="00F95A2C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14:paraId="243A6AB4" w14:textId="77777777" w:rsidR="00F95A2C" w:rsidRPr="00D54376" w:rsidRDefault="00F95A2C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14:paraId="701C3EE6" w14:textId="2D2D5B87" w:rsidR="00D73E87" w:rsidRDefault="00D73E87" w:rsidP="00D73E87">
      <w:pPr>
        <w:shd w:val="clear" w:color="auto" w:fill="FFFFFF"/>
        <w:spacing w:line="360" w:lineRule="auto"/>
        <w:ind w:left="58" w:right="5" w:hanging="3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06A5F0A6" w14:textId="77777777" w:rsidR="00D73E87" w:rsidRDefault="00D73E87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397BF4E3" w14:textId="77777777" w:rsidR="00FC213F" w:rsidRDefault="00FC213F" w:rsidP="00E9210E">
      <w:pPr>
        <w:widowControl/>
        <w:suppressAutoHyphens w:val="0"/>
        <w:autoSpaceDE/>
        <w:rPr>
          <w:rFonts w:ascii="Times New Roman" w:hAnsi="Times New Roman" w:cs="Times New Roman"/>
          <w:szCs w:val="24"/>
          <w:lang w:eastAsia="ru-RU"/>
        </w:rPr>
      </w:pPr>
    </w:p>
    <w:p w14:paraId="636E8513" w14:textId="77777777"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14:paraId="21F4173A" w14:textId="77777777" w:rsidR="00FC213F" w:rsidRDefault="00FC213F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14:paraId="2C2BC012" w14:textId="77777777" w:rsidR="00770DD3" w:rsidRDefault="00770DD3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</w:p>
    <w:p w14:paraId="25744EA1" w14:textId="77777777" w:rsidR="005F1A39" w:rsidRDefault="008C7E0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  <w:r w:rsidRPr="008C7E00">
        <w:rPr>
          <w:rFonts w:ascii="Times New Roman" w:hAnsi="Times New Roman" w:cs="Times New Roman"/>
          <w:szCs w:val="24"/>
          <w:lang w:eastAsia="ru-RU"/>
        </w:rPr>
        <w:t>(абз.8, п.11 «б» ПП РФ№24 от 21.01.14г.)</w:t>
      </w:r>
    </w:p>
    <w:p w14:paraId="79F93307" w14:textId="77777777" w:rsidR="008C7E00" w:rsidRDefault="008C7E0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278AC0" w14:textId="77777777" w:rsidR="005F1A39" w:rsidRPr="00D54376" w:rsidRDefault="005F1A39" w:rsidP="005F1A3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Сведения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14:paraId="5002E7A7" w14:textId="77777777" w:rsidR="008C7E00" w:rsidRPr="00D54376" w:rsidRDefault="008C7E00" w:rsidP="008C7E00">
      <w:pPr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FF61282" w14:textId="77777777" w:rsidR="00810AEA" w:rsidRPr="00D54376" w:rsidRDefault="00810AEA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Решение РСТ Нижегородской области</w:t>
      </w:r>
    </w:p>
    <w:p w14:paraId="625173F8" w14:textId="205A6D97" w:rsidR="00810AEA" w:rsidRPr="00810AEA" w:rsidRDefault="00810AEA" w:rsidP="00810AEA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20.12.2019 г.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      №65/6</w:t>
      </w:r>
    </w:p>
    <w:p w14:paraId="69DAEA1A" w14:textId="77777777" w:rsidR="00810AEA" w:rsidRPr="00810AEA" w:rsidRDefault="00810AEA" w:rsidP="00810AEA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0E53CEB3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г.Нижний</w:t>
      </w:r>
      <w:proofErr w:type="spellEnd"/>
      <w:r w:rsidRPr="00810AEA">
        <w:rPr>
          <w:rFonts w:ascii="Times New Roman" w:hAnsi="Times New Roman"/>
          <w:sz w:val="22"/>
          <w:szCs w:val="22"/>
          <w:lang w:eastAsia="ru-RU"/>
        </w:rPr>
        <w:t xml:space="preserve"> Новгород</w:t>
      </w:r>
    </w:p>
    <w:p w14:paraId="402D680B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28FD3E9F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Об установлении индивидуальных тарифов </w:t>
      </w:r>
    </w:p>
    <w:p w14:paraId="16581E53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на услуги по передаче электрической энергии </w:t>
      </w:r>
    </w:p>
    <w:p w14:paraId="4D901158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для взаиморасчетов между </w:t>
      </w:r>
    </w:p>
    <w:p w14:paraId="2AF649D7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МУНИЦИПАЛЬНЫМ УНИТАРНЫМ</w:t>
      </w:r>
    </w:p>
    <w:p w14:paraId="457B9406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 ПРЕДПРИЯТИЕМ «ВЫКСАЭНЕРГО» </w:t>
      </w:r>
    </w:p>
    <w:p w14:paraId="30EA78A1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(ИНН 5247015739), г. Выкса Нижегородской </w:t>
      </w:r>
    </w:p>
    <w:p w14:paraId="2E229926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области, и сетевыми организациями</w:t>
      </w:r>
    </w:p>
    <w:p w14:paraId="005A066C" w14:textId="77777777" w:rsidR="00810AEA" w:rsidRPr="00810AEA" w:rsidRDefault="00810AEA" w:rsidP="00810AEA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18B518E1" w14:textId="77777777" w:rsidR="00810AEA" w:rsidRPr="00810AEA" w:rsidRDefault="00810AEA" w:rsidP="00810AEA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768839B1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Федеральным законом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от 26 марта 2003 г. № 35-ФЗ «Об электроэнергетике», постановлением Правительства Российской Федерации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от 29 декабря 2011 г. № 1178 «О ценообразовании в области регулируемых цен (тарифов) в электроэнергетике», приказом ФАС России от 19 июня 2018 г. </w:t>
      </w:r>
      <w:r w:rsidRPr="00810AEA">
        <w:rPr>
          <w:rFonts w:ascii="Times New Roman" w:hAnsi="Times New Roman"/>
          <w:sz w:val="22"/>
          <w:szCs w:val="22"/>
          <w:lang w:eastAsia="ru-RU"/>
        </w:rPr>
        <w:br/>
        <w:t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</w:t>
      </w:r>
      <w:bookmarkStart w:id="0" w:name="_GoBack"/>
      <w:bookmarkEnd w:id="0"/>
      <w:r w:rsidRPr="00810AEA">
        <w:rPr>
          <w:rFonts w:ascii="Times New Roman" w:hAnsi="Times New Roman"/>
          <w:sz w:val="22"/>
          <w:szCs w:val="22"/>
          <w:lang w:eastAsia="ru-RU"/>
        </w:rPr>
        <w:t xml:space="preserve">арственного регулирования тарифов»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, экспертного заключения рег. № в-708 от 13 ноября 2019 г., дополнительного экспертного заключения рег. № в-1167 от 12 декабря 2019 г.:</w:t>
      </w:r>
    </w:p>
    <w:p w14:paraId="631A2E38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  <w:lang w:eastAsia="ru-RU"/>
        </w:rPr>
        <w:t>1.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 </w:t>
      </w:r>
      <w:r w:rsidRPr="00810AEA">
        <w:rPr>
          <w:rFonts w:ascii="Times New Roman" w:hAnsi="Times New Roman"/>
          <w:sz w:val="22"/>
          <w:szCs w:val="22"/>
        </w:rPr>
        <w:t xml:space="preserve">Установить и ввести в действие на период регулирования с 1 января 2020 г. по 31 декабря 2024 г. включительно индивидуальные тарифы на услуги по передаче электрической энергии для взаиморасчетов между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МУНИЦИПАЛЬНЫМ УНИТАРНЫМ ПРЕДПРИЯТИЕМ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 xml:space="preserve">, и сетевыми организациями согласно </w:t>
      </w:r>
      <w:hyperlink r:id="rId16" w:history="1">
        <w:r w:rsidRPr="00810AEA">
          <w:rPr>
            <w:rFonts w:ascii="Times New Roman" w:hAnsi="Times New Roman"/>
            <w:sz w:val="22"/>
            <w:szCs w:val="22"/>
          </w:rPr>
          <w:t>Приложению 1</w:t>
        </w:r>
      </w:hyperlink>
      <w:r w:rsidRPr="00810AEA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14:paraId="7E6C148C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2.</w:t>
      </w:r>
      <w:r w:rsidRPr="00810AEA">
        <w:rPr>
          <w:rFonts w:ascii="Times New Roman" w:hAnsi="Times New Roman"/>
          <w:sz w:val="22"/>
          <w:szCs w:val="22"/>
        </w:rPr>
        <w:t xml:space="preserve"> Установить необходимую валовую </w:t>
      </w:r>
      <w:hyperlink r:id="rId17" w:history="1">
        <w:r w:rsidRPr="00810AEA">
          <w:rPr>
            <w:rFonts w:ascii="Times New Roman" w:hAnsi="Times New Roman"/>
            <w:sz w:val="22"/>
            <w:szCs w:val="22"/>
          </w:rPr>
          <w:t>выручку</w:t>
        </w:r>
      </w:hyperlink>
      <w:r w:rsidRPr="00810AEA">
        <w:rPr>
          <w:rFonts w:ascii="Times New Roman" w:hAnsi="Times New Roman"/>
          <w:sz w:val="22"/>
          <w:szCs w:val="22"/>
        </w:rPr>
        <w:t xml:space="preserve"> (НВВ)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МУНИЦИПАЛЬНОГО УНИТАРНОГО ПРЕДПРИЯТИЯ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 xml:space="preserve"> (без учета оплаты потерь), на период регулирования с 1 января 2020 г. по 31 декабря 2024 г. включительно согласно Приложению 2 к настоящему решению.</w:t>
      </w:r>
    </w:p>
    <w:p w14:paraId="135D48E1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3.</w:t>
      </w:r>
      <w:r w:rsidRPr="00810AEA">
        <w:rPr>
          <w:rFonts w:ascii="Times New Roman" w:hAnsi="Times New Roman"/>
          <w:sz w:val="22"/>
          <w:szCs w:val="22"/>
        </w:rPr>
        <w:t xml:space="preserve"> Установить долгосрочные </w:t>
      </w:r>
      <w:hyperlink r:id="rId18" w:history="1">
        <w:r w:rsidRPr="00810AEA">
          <w:rPr>
            <w:rFonts w:ascii="Times New Roman" w:hAnsi="Times New Roman"/>
            <w:sz w:val="22"/>
            <w:szCs w:val="22"/>
          </w:rPr>
          <w:t>параметры</w:t>
        </w:r>
      </w:hyperlink>
      <w:r w:rsidRPr="00810AEA">
        <w:rPr>
          <w:rFonts w:ascii="Times New Roman" w:hAnsi="Times New Roman"/>
          <w:sz w:val="22"/>
          <w:szCs w:val="22"/>
        </w:rPr>
        <w:t xml:space="preserve"> регулирования для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МУНИЦИПАЛЬНОГО УНИТАРНОГО ПРЕДПРИЯТИЯ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>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деятельности, согласно Приложению 3 к настоящему решению.</w:t>
      </w:r>
    </w:p>
    <w:p w14:paraId="7CC1A9B0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4.</w:t>
      </w:r>
      <w:r w:rsidRPr="00810AEA">
        <w:rPr>
          <w:rFonts w:ascii="Times New Roman" w:hAnsi="Times New Roman"/>
          <w:sz w:val="22"/>
          <w:szCs w:val="22"/>
        </w:rPr>
        <w:t xml:space="preserve"> </w:t>
      </w:r>
      <w:hyperlink r:id="rId19" w:history="1">
        <w:r w:rsidRPr="00810AEA">
          <w:rPr>
            <w:rFonts w:ascii="Times New Roman" w:hAnsi="Times New Roman"/>
            <w:sz w:val="22"/>
            <w:szCs w:val="22"/>
          </w:rPr>
          <w:t>Тарифы</w:t>
        </w:r>
      </w:hyperlink>
      <w:r w:rsidRPr="00810AEA">
        <w:rPr>
          <w:rFonts w:ascii="Times New Roman" w:hAnsi="Times New Roman"/>
          <w:sz w:val="22"/>
          <w:szCs w:val="22"/>
        </w:rPr>
        <w:t>, установленные пунктом 1 настоящего решения, не применяются для расчетов между сетевой организацией и потребителями.</w:t>
      </w:r>
    </w:p>
    <w:p w14:paraId="2C97CFDB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5.</w:t>
      </w:r>
      <w:r w:rsidRPr="00810AEA">
        <w:rPr>
          <w:rFonts w:ascii="Times New Roman" w:hAnsi="Times New Roman"/>
          <w:sz w:val="22"/>
          <w:szCs w:val="22"/>
        </w:rPr>
        <w:t xml:space="preserve">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МУНИЦИПАЛЬНОЕ УНИТАРНОЕ ПРЕДПРИЯТИЕ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>, применяет общий режим налогообложения и является плательщиком НДС.</w:t>
      </w:r>
    </w:p>
    <w:p w14:paraId="570DD568" w14:textId="77777777" w:rsidR="00810AEA" w:rsidRPr="00810AEA" w:rsidRDefault="00810AEA" w:rsidP="00810AEA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sz w:val="22"/>
          <w:szCs w:val="22"/>
        </w:rPr>
        <w:t xml:space="preserve">Расходы, учтенные при формировании </w:t>
      </w:r>
      <w:hyperlink r:id="rId20" w:history="1">
        <w:r w:rsidRPr="00810AEA">
          <w:rPr>
            <w:rFonts w:ascii="Times New Roman" w:hAnsi="Times New Roman"/>
            <w:sz w:val="22"/>
            <w:szCs w:val="22"/>
          </w:rPr>
          <w:t>тарифов</w:t>
        </w:r>
      </w:hyperlink>
      <w:r w:rsidRPr="00810AEA">
        <w:rPr>
          <w:rFonts w:ascii="Times New Roman" w:hAnsi="Times New Roman"/>
          <w:sz w:val="22"/>
          <w:szCs w:val="22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14:paraId="48C0D03F" w14:textId="77777777" w:rsidR="00810AEA" w:rsidRPr="00810AEA" w:rsidRDefault="00810AEA" w:rsidP="00810AEA">
      <w:pPr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b/>
          <w:sz w:val="22"/>
          <w:szCs w:val="22"/>
          <w:lang w:eastAsia="ru-RU"/>
        </w:rPr>
        <w:t>6.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Т</w:t>
      </w:r>
      <w:hyperlink r:id="rId21" w:history="1">
        <w:r w:rsidRPr="00810AEA">
          <w:rPr>
            <w:rFonts w:ascii="Times New Roman" w:hAnsi="Times New Roman"/>
            <w:bCs/>
            <w:color w:val="000000"/>
            <w:sz w:val="22"/>
            <w:szCs w:val="22"/>
            <w:lang w:eastAsia="ru-RU"/>
          </w:rPr>
          <w:t>арифы</w:t>
        </w:r>
      </w:hyperlink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, установленные пунктом 1 настоящего решения, действуют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br/>
      </w:r>
      <w:r w:rsidRPr="00810AEA">
        <w:rPr>
          <w:rFonts w:ascii="Times New Roman" w:hAnsi="Times New Roman"/>
          <w:sz w:val="22"/>
          <w:szCs w:val="22"/>
          <w:lang w:eastAsia="ru-RU"/>
        </w:rPr>
        <w:t>с 1 января 2020 г. по 31 декабря 2024 г.</w:t>
      </w:r>
    </w:p>
    <w:p w14:paraId="2801D615" w14:textId="77777777" w:rsidR="00810AEA" w:rsidRPr="00810AEA" w:rsidRDefault="00810AEA" w:rsidP="00810AEA">
      <w:pPr>
        <w:ind w:firstLine="72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697EAB42" w14:textId="77777777" w:rsidR="00810AEA" w:rsidRPr="00810AEA" w:rsidRDefault="00810AEA" w:rsidP="00810AEA">
      <w:pPr>
        <w:ind w:firstLine="72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3B7CF5B1" w14:textId="77777777" w:rsidR="00810AEA" w:rsidRPr="00810AEA" w:rsidRDefault="00810AEA" w:rsidP="00810AEA">
      <w:pPr>
        <w:tabs>
          <w:tab w:val="left" w:pos="1897"/>
        </w:tabs>
        <w:ind w:firstLine="720"/>
        <w:rPr>
          <w:rFonts w:ascii="Times New Roman" w:hAnsi="Times New Roman"/>
          <w:sz w:val="22"/>
          <w:szCs w:val="22"/>
          <w:lang w:eastAsia="ru-RU"/>
        </w:rPr>
      </w:pPr>
    </w:p>
    <w:p w14:paraId="43EA64A9" w14:textId="77777777" w:rsidR="00810AEA" w:rsidRPr="006F6703" w:rsidRDefault="00810AEA" w:rsidP="00810AEA">
      <w:pPr>
        <w:tabs>
          <w:tab w:val="left" w:pos="1897"/>
        </w:tabs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Руководитель службы</w:t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  <w:t xml:space="preserve">                      </w:t>
      </w: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Ю.Л.Алешина</w:t>
      </w:r>
      <w:proofErr w:type="spellEnd"/>
    </w:p>
    <w:p w14:paraId="611B5D4D" w14:textId="77777777" w:rsidR="008C7E00" w:rsidRDefault="008C7E00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D74370" w14:textId="77777777"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BE90952" w14:textId="77777777" w:rsidR="00110312" w:rsidRPr="008C7E00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  <w:sectPr w:rsidR="00110312" w:rsidRPr="008C7E00" w:rsidSect="0072324D">
          <w:pgSz w:w="11906" w:h="16838"/>
          <w:pgMar w:top="284" w:right="707" w:bottom="567" w:left="1134" w:header="709" w:footer="709" w:gutter="0"/>
          <w:cols w:space="708"/>
          <w:docGrid w:linePitch="360"/>
        </w:sectPr>
      </w:pPr>
    </w:p>
    <w:p w14:paraId="2EF31F91" w14:textId="77777777" w:rsidR="00810AEA" w:rsidRPr="00810AEA" w:rsidRDefault="00810AEA" w:rsidP="00810AEA">
      <w:pPr>
        <w:widowControl/>
        <w:tabs>
          <w:tab w:val="left" w:pos="1897"/>
        </w:tabs>
        <w:suppressAutoHyphens w:val="0"/>
        <w:autoSpaceDE/>
        <w:spacing w:line="276" w:lineRule="auto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00ED784" w14:textId="77777777" w:rsidR="00810AEA" w:rsidRPr="00810AEA" w:rsidRDefault="00810AEA" w:rsidP="00810AEA">
      <w:pPr>
        <w:widowControl/>
        <w:suppressAutoHyphens w:val="0"/>
        <w:autoSpaceDE/>
        <w:ind w:left="9781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1</w:t>
      </w:r>
    </w:p>
    <w:p w14:paraId="146EB4A1" w14:textId="77777777" w:rsidR="00810AEA" w:rsidRPr="00810AEA" w:rsidRDefault="00810AEA" w:rsidP="00810AEA">
      <w:pPr>
        <w:widowControl/>
        <w:suppressAutoHyphens w:val="0"/>
        <w:autoSpaceDE/>
        <w:ind w:left="9781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eastAsia="Calibri" w:hAnsi="Times New Roman" w:cs="Times New Roman"/>
          <w:sz w:val="22"/>
          <w:szCs w:val="22"/>
          <w:lang w:eastAsia="en-US"/>
        </w:rPr>
        <w:t>к решению региональной службы</w:t>
      </w:r>
    </w:p>
    <w:p w14:paraId="76143783" w14:textId="77777777" w:rsidR="00810AEA" w:rsidRPr="00810AEA" w:rsidRDefault="00810AEA" w:rsidP="00810AEA">
      <w:pPr>
        <w:widowControl/>
        <w:suppressAutoHyphens w:val="0"/>
        <w:autoSpaceDE/>
        <w:ind w:left="9781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eastAsia="Calibri" w:hAnsi="Times New Roman" w:cs="Times New Roman"/>
          <w:sz w:val="22"/>
          <w:szCs w:val="22"/>
          <w:lang w:eastAsia="en-US"/>
        </w:rPr>
        <w:t>по тарифам Нижегородской области</w:t>
      </w:r>
    </w:p>
    <w:p w14:paraId="00A2912F" w14:textId="77777777" w:rsidR="00810AEA" w:rsidRPr="00810AEA" w:rsidRDefault="00810AEA" w:rsidP="00810AEA">
      <w:pPr>
        <w:widowControl/>
        <w:suppressAutoHyphens w:val="0"/>
        <w:autoSpaceDE/>
        <w:ind w:left="9781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eastAsia="Calibri" w:hAnsi="Times New Roman" w:cs="Times New Roman"/>
          <w:sz w:val="22"/>
          <w:szCs w:val="22"/>
          <w:lang w:eastAsia="en-US"/>
        </w:rPr>
        <w:t>от 20 декабря 2019 г. № 65/6</w:t>
      </w:r>
    </w:p>
    <w:p w14:paraId="77A85D76" w14:textId="77777777" w:rsidR="00810AEA" w:rsidRPr="00810AEA" w:rsidRDefault="00810AEA" w:rsidP="00810AEA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1166A36" w14:textId="77777777" w:rsidR="00810AEA" w:rsidRPr="00810AEA" w:rsidRDefault="00810AEA" w:rsidP="00810AEA">
      <w:pPr>
        <w:widowControl/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eastAsia="Calibri" w:hAnsi="Times New Roman" w:cs="Times New Roman"/>
          <w:sz w:val="22"/>
          <w:szCs w:val="22"/>
          <w:lang w:eastAsia="en-US"/>
        </w:rPr>
        <w:t>Индивидуальные тарифы на услуги по передаче электрической энергии для взаиморасчетов между МУНИЦИПАЛЬНЫМ УНИТАРНЫМ ПРЕДПРИЯТИЕМ «ВЫКСАЭНЕРГО» (ИНН 5247015739), г. Выкса Нижегородской области, и сетевыми организациями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</w:tblGrid>
      <w:tr w:rsidR="00810AEA" w:rsidRPr="00810AEA" w14:paraId="39CBDDDF" w14:textId="77777777" w:rsidTr="008E1C61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5FA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сетевой организации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435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2020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619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2F5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2021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8AC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2021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C50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2022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35E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6D6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2023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FE4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2023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B93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 полугодие 2024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3B6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II полугодие 2024 г.</w:t>
            </w:r>
          </w:p>
        </w:tc>
      </w:tr>
      <w:tr w:rsidR="00810AEA" w:rsidRPr="00810AEA" w14:paraId="4C6B5463" w14:textId="77777777" w:rsidTr="008E1C61">
        <w:trPr>
          <w:trHeight w:val="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8CBA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97C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6AAA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9DD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9352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743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FC04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D44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DDD7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55D4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7E76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150AE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FE10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FB0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3E0F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22E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989C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66D6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0F74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1AD18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Двухставочный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5228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Одноставочный</w:t>
            </w:r>
            <w:proofErr w:type="spellEnd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тариф</w:t>
            </w:r>
          </w:p>
        </w:tc>
      </w:tr>
      <w:tr w:rsidR="00810AEA" w:rsidRPr="00810AEA" w14:paraId="5A98B770" w14:textId="77777777" w:rsidTr="008E1C61">
        <w:trPr>
          <w:trHeight w:val="23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9A6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D6D6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B931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9E84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BFA9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9DF2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D82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9D6E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5477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4067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79FE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D939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F6A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B171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22FD0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6CE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C9E4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1165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97F8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9E90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E570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E0C4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499A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70BA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24A3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8528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2488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3954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83BC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9761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35E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10AEA" w:rsidRPr="00810AEA" w14:paraId="0A7084BE" w14:textId="77777777" w:rsidTr="008E1C61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492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01C98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9E489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53BA4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1ECF9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0F003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8728F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3AC14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149F5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30FC4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4B3AC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1B08B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290F5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3E80C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DF3C0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0E4A9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50FE6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3C134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BB5EA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2C30A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532F5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4AF63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D37F6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A945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A8A65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032DC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01008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7DA92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CE6DB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54FD8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8FB07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руб./</w:t>
            </w:r>
            <w:proofErr w:type="spellStart"/>
            <w:r w:rsidRPr="00810AEA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кВт.ч</w:t>
            </w:r>
            <w:proofErr w:type="spellEnd"/>
          </w:p>
        </w:tc>
      </w:tr>
      <w:tr w:rsidR="00810AEA" w:rsidRPr="00810AEA" w14:paraId="331E752B" w14:textId="77777777" w:rsidTr="008E1C6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2E8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27F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EAE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40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A93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B0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91A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A88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111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901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237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2C2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C4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A1E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A21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3D0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B04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386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13A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671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1E5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E9A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F47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BE5E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F20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637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8D5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16C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56B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A25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958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810AEA" w:rsidRPr="00810AEA" w14:paraId="75FCCA9F" w14:textId="77777777" w:rsidTr="008E1C61">
        <w:trPr>
          <w:trHeight w:val="10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BD67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10AEA"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МУНИЦИПАЛЬНОЕ УНИТАРНОЕ ПРЕДПРИЯТИЕ «ВЫКСАЭНЕРГО» (ИНН 5247015739), </w:t>
            </w:r>
            <w:r w:rsidRPr="00810AEA"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г. Выкса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64BD689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6720F80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259,23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0C97126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B069BDE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7965E0E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EA300B9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0,93474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E5F978B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263 891,54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4457D45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8E3AEBD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0,90304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1B34713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263 891,54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5BA8982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039FF64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0,91084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C077DE3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269 107,86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6755026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D907DBF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0,92355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B34EE38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269 107,86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8A3880E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275,93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4A72CEC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0,93159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C73172E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64CF118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275,93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0C9CDBB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0,94730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8E6589F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7E2B5DC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F679A8D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0,95557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4A10710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098C3C1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F9AC63D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0,97175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FB3E734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3B995F4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292,73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1BA5FDF" w14:textId="77777777" w:rsidR="00810AEA" w:rsidRPr="00810AEA" w:rsidRDefault="00810AEA" w:rsidP="00810AEA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  <w:r w:rsidRPr="00810AEA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0,98028</w:t>
            </w:r>
          </w:p>
        </w:tc>
      </w:tr>
    </w:tbl>
    <w:p w14:paraId="16176A0E" w14:textId="5CDDED45" w:rsidR="0099549A" w:rsidRDefault="0099549A" w:rsidP="008C7E00">
      <w:pPr>
        <w:widowControl/>
        <w:suppressAutoHyphens w:val="0"/>
        <w:autoSpaceDE/>
        <w:spacing w:after="200" w:line="276" w:lineRule="auto"/>
        <w:rPr>
          <w:rFonts w:eastAsiaTheme="minorHAnsi"/>
          <w:noProof/>
          <w:lang w:eastAsia="ru-RU"/>
        </w:rPr>
      </w:pPr>
    </w:p>
    <w:p w14:paraId="1B4C57B5" w14:textId="77777777" w:rsidR="0099549A" w:rsidRDefault="0099549A" w:rsidP="0099549A"/>
    <w:p w14:paraId="5ACD6C35" w14:textId="77777777" w:rsidR="0099549A" w:rsidRDefault="0099549A" w:rsidP="0099549A"/>
    <w:p w14:paraId="15BD029A" w14:textId="77777777" w:rsidR="0099549A" w:rsidRDefault="0099549A" w:rsidP="0099549A"/>
    <w:p w14:paraId="0F197D27" w14:textId="0AE484B4" w:rsidR="0099549A" w:rsidRDefault="0099549A" w:rsidP="0099549A"/>
    <w:p w14:paraId="7BC3A3C9" w14:textId="77777777" w:rsidR="00810AEA" w:rsidRDefault="00810AEA" w:rsidP="0099549A"/>
    <w:p w14:paraId="5B84CCBB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10AE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0AEFEEC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      ПРИЛОЖЕНИЕ 2</w:t>
      </w:r>
    </w:p>
    <w:p w14:paraId="2476672C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к решению региональной службы </w:t>
      </w:r>
    </w:p>
    <w:p w14:paraId="6D60C8BD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по тарифам Нижегородской области </w:t>
      </w:r>
    </w:p>
    <w:p w14:paraId="3501FEFC" w14:textId="77777777" w:rsidR="00810AEA" w:rsidRPr="00810AEA" w:rsidRDefault="00810AEA" w:rsidP="00810AEA">
      <w:pPr>
        <w:widowControl/>
        <w:suppressAutoHyphens w:val="0"/>
        <w:autoSpaceDE/>
        <w:spacing w:after="200" w:line="276" w:lineRule="auto"/>
        <w:ind w:firstLine="72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от </w:t>
      </w:r>
      <w:r w:rsidRPr="00810AEA">
        <w:rPr>
          <w:rFonts w:ascii="Times New Roman" w:hAnsi="Times New Roman" w:cs="Times New Roman"/>
          <w:sz w:val="22"/>
          <w:szCs w:val="22"/>
          <w:lang w:val="en-US" w:eastAsia="en-US"/>
        </w:rPr>
        <w:t>20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 декабря 2019 г. № 65/6</w:t>
      </w:r>
    </w:p>
    <w:p w14:paraId="289FDAFF" w14:textId="77777777" w:rsidR="00810AEA" w:rsidRPr="00810AEA" w:rsidRDefault="00810AEA" w:rsidP="00810AEA">
      <w:pPr>
        <w:widowControl/>
        <w:suppressAutoHyphens w:val="0"/>
        <w:autoSpaceDE/>
        <w:spacing w:after="200"/>
        <w:ind w:firstLine="720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Необходимая валовая выручка (НВВ) </w:t>
      </w:r>
      <w:r w:rsidRPr="00810AEA">
        <w:rPr>
          <w:rFonts w:ascii="Times New Roman" w:hAnsi="Times New Roman" w:cs="Times New Roman"/>
          <w:bCs/>
          <w:sz w:val="22"/>
          <w:szCs w:val="22"/>
          <w:lang w:eastAsia="en-US"/>
        </w:rPr>
        <w:t>МУНИЦИПАЛЬНОГО УНИТАРНОГО ПРЕДПРИЯТИЯ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 «ВЫКСАЭНЕРГО» 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br/>
        <w:t>(ИНН 5247015739), г. Выкса Нижегородской области</w:t>
      </w:r>
      <w:r w:rsidRPr="00810AEA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, на долгосрочный период регулирования (без учета оплаты потерь) </w:t>
      </w:r>
    </w:p>
    <w:p w14:paraId="17A12D20" w14:textId="77777777" w:rsidR="00810AEA" w:rsidRPr="00810AEA" w:rsidRDefault="00810AEA" w:rsidP="00810AEA">
      <w:pPr>
        <w:widowControl/>
        <w:suppressAutoHyphens w:val="0"/>
        <w:autoSpaceDE/>
        <w:spacing w:after="200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W w:w="141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810AEA" w:rsidRPr="00810AEA" w14:paraId="398B9B9D" w14:textId="77777777" w:rsidTr="008E1C61">
        <w:tc>
          <w:tcPr>
            <w:tcW w:w="540" w:type="dxa"/>
            <w:vMerge w:val="restart"/>
            <w:shd w:val="clear" w:color="auto" w:fill="auto"/>
          </w:tcPr>
          <w:p w14:paraId="1D4CD8D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808" w:type="dxa"/>
            <w:vMerge w:val="restart"/>
            <w:shd w:val="clear" w:color="auto" w:fill="auto"/>
          </w:tcPr>
          <w:p w14:paraId="2827EDD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DB8E3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57" w:type="dxa"/>
            <w:shd w:val="clear" w:color="auto" w:fill="auto"/>
          </w:tcPr>
          <w:p w14:paraId="67EAE62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НВВ сетевой организации без учета оплаты потерь</w:t>
            </w:r>
          </w:p>
        </w:tc>
      </w:tr>
      <w:tr w:rsidR="00810AEA" w:rsidRPr="00810AEA" w14:paraId="2A274620" w14:textId="77777777" w:rsidTr="008E1C61">
        <w:tc>
          <w:tcPr>
            <w:tcW w:w="540" w:type="dxa"/>
            <w:vMerge/>
            <w:shd w:val="clear" w:color="auto" w:fill="auto"/>
          </w:tcPr>
          <w:p w14:paraId="3BDDBA2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14:paraId="443AC45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8AAEC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shd w:val="clear" w:color="auto" w:fill="auto"/>
          </w:tcPr>
          <w:p w14:paraId="6C5F96C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тыс. руб.</w:t>
            </w:r>
          </w:p>
        </w:tc>
      </w:tr>
      <w:tr w:rsidR="00810AEA" w:rsidRPr="00810AEA" w14:paraId="110AA22F" w14:textId="77777777" w:rsidTr="008E1C61">
        <w:tc>
          <w:tcPr>
            <w:tcW w:w="540" w:type="dxa"/>
            <w:vMerge w:val="restart"/>
            <w:shd w:val="clear" w:color="auto" w:fill="auto"/>
          </w:tcPr>
          <w:p w14:paraId="3FBA159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8" w:type="dxa"/>
            <w:vMerge w:val="restart"/>
            <w:shd w:val="clear" w:color="auto" w:fill="auto"/>
          </w:tcPr>
          <w:p w14:paraId="60DA0A48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МУНИЦИПАЛЬНОЕ УНИТАРНОЕ ПРЕДПРИЯТИЕ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«ВЫКСАЭНЕРГО» 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(ИНН 5247015739), г. Выкса Нижегородской области</w:t>
            </w:r>
          </w:p>
        </w:tc>
        <w:tc>
          <w:tcPr>
            <w:tcW w:w="1134" w:type="dxa"/>
            <w:shd w:val="clear" w:color="auto" w:fill="auto"/>
          </w:tcPr>
          <w:p w14:paraId="27C9453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F725A9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66783,90</w:t>
            </w:r>
          </w:p>
        </w:tc>
      </w:tr>
      <w:tr w:rsidR="00810AEA" w:rsidRPr="00810AEA" w14:paraId="28939269" w14:textId="77777777" w:rsidTr="008E1C61">
        <w:tc>
          <w:tcPr>
            <w:tcW w:w="540" w:type="dxa"/>
            <w:vMerge/>
            <w:shd w:val="clear" w:color="auto" w:fill="auto"/>
          </w:tcPr>
          <w:p w14:paraId="5FFCAFA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14:paraId="7BEA830F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EB2D2E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D51DCE1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63645,25</w:t>
            </w:r>
          </w:p>
        </w:tc>
      </w:tr>
      <w:tr w:rsidR="00810AEA" w:rsidRPr="00810AEA" w14:paraId="4BCA4EC0" w14:textId="77777777" w:rsidTr="008E1C61">
        <w:tc>
          <w:tcPr>
            <w:tcW w:w="540" w:type="dxa"/>
            <w:vMerge/>
            <w:shd w:val="clear" w:color="auto" w:fill="auto"/>
          </w:tcPr>
          <w:p w14:paraId="4064847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14:paraId="6B3B67AE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0567D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76E414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64903,32</w:t>
            </w:r>
          </w:p>
        </w:tc>
      </w:tr>
      <w:tr w:rsidR="00810AEA" w:rsidRPr="00810AEA" w14:paraId="652170B4" w14:textId="77777777" w:rsidTr="008E1C61">
        <w:tc>
          <w:tcPr>
            <w:tcW w:w="540" w:type="dxa"/>
            <w:vMerge/>
            <w:shd w:val="clear" w:color="auto" w:fill="auto"/>
          </w:tcPr>
          <w:p w14:paraId="2B3C0A6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14:paraId="39688F93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58D909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8B17E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66458,48</w:t>
            </w:r>
          </w:p>
        </w:tc>
      </w:tr>
      <w:tr w:rsidR="00810AEA" w:rsidRPr="00810AEA" w14:paraId="43707962" w14:textId="77777777" w:rsidTr="008E1C61">
        <w:tc>
          <w:tcPr>
            <w:tcW w:w="540" w:type="dxa"/>
            <w:vMerge/>
            <w:shd w:val="clear" w:color="auto" w:fill="auto"/>
          </w:tcPr>
          <w:p w14:paraId="4EED9D8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808" w:type="dxa"/>
            <w:vMerge/>
            <w:shd w:val="clear" w:color="auto" w:fill="auto"/>
          </w:tcPr>
          <w:p w14:paraId="0CC132B7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C354D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299DAE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68059,68</w:t>
            </w:r>
          </w:p>
        </w:tc>
      </w:tr>
    </w:tbl>
    <w:p w14:paraId="4CED82C9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E30547" w14:textId="77777777" w:rsidR="0099549A" w:rsidRDefault="0099549A" w:rsidP="0099549A"/>
    <w:p w14:paraId="234E52E8" w14:textId="77777777" w:rsidR="0099549A" w:rsidRDefault="0099549A" w:rsidP="0099549A"/>
    <w:p w14:paraId="0ECF4728" w14:textId="77777777" w:rsidR="0099549A" w:rsidRDefault="0099549A" w:rsidP="0099549A"/>
    <w:p w14:paraId="40E977D6" w14:textId="77777777" w:rsidR="0099549A" w:rsidRDefault="0099549A" w:rsidP="0099549A"/>
    <w:p w14:paraId="57A73052" w14:textId="77777777" w:rsidR="0099549A" w:rsidRDefault="0099549A" w:rsidP="0099549A"/>
    <w:p w14:paraId="43F5A2FD" w14:textId="77777777" w:rsidR="0099549A" w:rsidRDefault="0099549A" w:rsidP="0099549A"/>
    <w:p w14:paraId="417A9EA6" w14:textId="77777777" w:rsidR="0099549A" w:rsidRDefault="0099549A" w:rsidP="0099549A"/>
    <w:p w14:paraId="18251EDF" w14:textId="77777777" w:rsidR="0099549A" w:rsidRDefault="0099549A" w:rsidP="0099549A"/>
    <w:p w14:paraId="631E1F4F" w14:textId="77777777" w:rsidR="0099549A" w:rsidRDefault="0099549A" w:rsidP="0099549A"/>
    <w:p w14:paraId="15A412C9" w14:textId="77777777" w:rsidR="0099549A" w:rsidRDefault="0099549A" w:rsidP="0099549A"/>
    <w:p w14:paraId="527170E0" w14:textId="77777777" w:rsidR="0099549A" w:rsidRDefault="0099549A" w:rsidP="0099549A"/>
    <w:p w14:paraId="650422A1" w14:textId="77777777" w:rsidR="0099549A" w:rsidRDefault="0099549A" w:rsidP="0099549A"/>
    <w:p w14:paraId="6AB171D9" w14:textId="77777777" w:rsidR="0099549A" w:rsidRDefault="0099549A" w:rsidP="0099549A"/>
    <w:p w14:paraId="4326BD58" w14:textId="77777777" w:rsidR="0099549A" w:rsidRDefault="0099549A" w:rsidP="0099549A"/>
    <w:p w14:paraId="403ABA9A" w14:textId="4EBF3F39" w:rsidR="0099549A" w:rsidRDefault="0099549A" w:rsidP="0099549A">
      <w:pPr>
        <w:rPr>
          <w:rFonts w:ascii="Times New Roman" w:hAnsi="Times New Roman"/>
        </w:rPr>
      </w:pPr>
    </w:p>
    <w:p w14:paraId="19E93E42" w14:textId="24062792" w:rsidR="00810AEA" w:rsidRDefault="00810AEA" w:rsidP="0099549A">
      <w:pPr>
        <w:rPr>
          <w:rFonts w:ascii="Times New Roman" w:hAnsi="Times New Roman"/>
        </w:rPr>
      </w:pPr>
    </w:p>
    <w:p w14:paraId="1B28CB5B" w14:textId="070E2832" w:rsidR="00810AEA" w:rsidRDefault="00810AEA" w:rsidP="0099549A">
      <w:pPr>
        <w:rPr>
          <w:rFonts w:ascii="Times New Roman" w:hAnsi="Times New Roman"/>
        </w:rPr>
      </w:pPr>
    </w:p>
    <w:p w14:paraId="4528BA3D" w14:textId="467D9937" w:rsidR="00810AEA" w:rsidRDefault="00810AEA" w:rsidP="0099549A">
      <w:pPr>
        <w:rPr>
          <w:rFonts w:ascii="Times New Roman" w:hAnsi="Times New Roman"/>
        </w:rPr>
      </w:pPr>
    </w:p>
    <w:p w14:paraId="5B6BB1C3" w14:textId="4D8F7D6D" w:rsidR="00810AEA" w:rsidRDefault="00810AEA" w:rsidP="0099549A">
      <w:pPr>
        <w:rPr>
          <w:rFonts w:ascii="Times New Roman" w:hAnsi="Times New Roman"/>
        </w:rPr>
      </w:pPr>
    </w:p>
    <w:p w14:paraId="14CB948B" w14:textId="77777777" w:rsidR="00810AEA" w:rsidRDefault="00810AEA" w:rsidP="0099549A">
      <w:pPr>
        <w:rPr>
          <w:rFonts w:ascii="Times New Roman" w:hAnsi="Times New Roman"/>
        </w:rPr>
      </w:pPr>
    </w:p>
    <w:p w14:paraId="2815736C" w14:textId="77777777" w:rsidR="0099549A" w:rsidRDefault="0099549A" w:rsidP="008C7E00">
      <w:pPr>
        <w:widowControl/>
        <w:suppressAutoHyphens w:val="0"/>
        <w:autoSpaceDE/>
        <w:spacing w:after="200" w:line="276" w:lineRule="auto"/>
        <w:rPr>
          <w:rFonts w:eastAsiaTheme="minorHAnsi"/>
          <w:noProof/>
          <w:lang w:eastAsia="ru-RU"/>
        </w:rPr>
      </w:pPr>
    </w:p>
    <w:p w14:paraId="089A84FD" w14:textId="77777777" w:rsidR="00810AEA" w:rsidRPr="00810AEA" w:rsidRDefault="00810AEA" w:rsidP="00810AE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0AEA" w:rsidRPr="00810AEA" w14:paraId="4E30A871" w14:textId="77777777" w:rsidTr="008E1C61">
        <w:tc>
          <w:tcPr>
            <w:tcW w:w="4928" w:type="dxa"/>
            <w:shd w:val="clear" w:color="auto" w:fill="auto"/>
          </w:tcPr>
          <w:p w14:paraId="2AEC9030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14:paraId="506456B5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14:paraId="345F2C5B" w14:textId="77777777" w:rsidR="00810AEA" w:rsidRPr="00810AEA" w:rsidRDefault="00810AEA" w:rsidP="00810AEA">
            <w:pPr>
              <w:widowControl/>
              <w:suppressAutoHyphens w:val="0"/>
              <w:autoSpaceDE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ПРИЛОЖЕНИЕ 3 </w:t>
            </w:r>
          </w:p>
          <w:p w14:paraId="4235674A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 решению региональной службы </w:t>
            </w:r>
          </w:p>
          <w:p w14:paraId="15C85F9F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тарифам Нижегородской области </w:t>
            </w:r>
          </w:p>
          <w:p w14:paraId="43091327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20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декабря 2019 г. № 65/6</w:t>
            </w:r>
          </w:p>
        </w:tc>
      </w:tr>
    </w:tbl>
    <w:p w14:paraId="3BBAD8C2" w14:textId="77777777" w:rsidR="00810AEA" w:rsidRPr="00810AEA" w:rsidRDefault="00810AEA" w:rsidP="00810AEA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A1A5EED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Долгосрочные параметры регулирования для </w:t>
      </w:r>
      <w:r w:rsidRPr="00810AEA">
        <w:rPr>
          <w:rFonts w:ascii="Times New Roman" w:hAnsi="Times New Roman" w:cs="Times New Roman"/>
          <w:bCs/>
          <w:sz w:val="22"/>
          <w:szCs w:val="22"/>
          <w:lang w:eastAsia="en-US"/>
        </w:rPr>
        <w:t>МУНИЦИПАЛЬНОГО УНИТАРНОГО ПРЕДПРИЯТИЯ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 «ВЫКСАЭНЕРГО» 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(ИНН 5247015739), г. Выкса Нижегородской области, </w:t>
      </w:r>
      <w:r w:rsidRPr="00810AEA">
        <w:rPr>
          <w:rFonts w:ascii="Times New Roman" w:hAnsi="Times New Roman" w:cs="Times New Roman"/>
          <w:noProof/>
          <w:sz w:val="22"/>
          <w:szCs w:val="22"/>
          <w:lang w:eastAsia="en-US"/>
        </w:rPr>
        <w:t>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</w:t>
      </w:r>
    </w:p>
    <w:p w14:paraId="30B85269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2A3E5558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477"/>
        <w:gridCol w:w="907"/>
        <w:gridCol w:w="1646"/>
        <w:gridCol w:w="1801"/>
        <w:gridCol w:w="1639"/>
        <w:gridCol w:w="1798"/>
        <w:gridCol w:w="1801"/>
        <w:gridCol w:w="1649"/>
        <w:gridCol w:w="1649"/>
      </w:tblGrid>
      <w:tr w:rsidR="00810AEA" w:rsidRPr="00810AEA" w14:paraId="092425BA" w14:textId="77777777" w:rsidTr="008E1C61">
        <w:trPr>
          <w:cantSplit/>
          <w:trHeight w:val="1718"/>
        </w:trPr>
        <w:tc>
          <w:tcPr>
            <w:tcW w:w="154" w:type="pct"/>
            <w:vMerge w:val="restart"/>
            <w:shd w:val="clear" w:color="auto" w:fill="auto"/>
          </w:tcPr>
          <w:p w14:paraId="345CEA9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BA0394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сетевой организации в Нижегородской области</w:t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7CC17EB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19" w:type="pct"/>
            <w:shd w:val="clear" w:color="auto" w:fill="auto"/>
          </w:tcPr>
          <w:p w14:paraId="2627993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Базовый уровень подконтрольных расходов</w:t>
            </w:r>
          </w:p>
        </w:tc>
        <w:tc>
          <w:tcPr>
            <w:tcW w:w="568" w:type="pct"/>
            <w:shd w:val="clear" w:color="auto" w:fill="auto"/>
          </w:tcPr>
          <w:p w14:paraId="582C846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Индекс эффективности подконтрольных расходов</w:t>
            </w:r>
          </w:p>
        </w:tc>
        <w:tc>
          <w:tcPr>
            <w:tcW w:w="517" w:type="pct"/>
            <w:shd w:val="clear" w:color="auto" w:fill="auto"/>
          </w:tcPr>
          <w:p w14:paraId="3EE0459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567" w:type="pct"/>
            <w:shd w:val="clear" w:color="auto" w:fill="auto"/>
          </w:tcPr>
          <w:p w14:paraId="3CD9F04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568" w:type="pct"/>
            <w:shd w:val="clear" w:color="auto" w:fill="auto"/>
          </w:tcPr>
          <w:p w14:paraId="0FE44990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средней продолжительности прекращения передачи электрической энергии на точку поставки </w:t>
            </w:r>
          </w:p>
        </w:tc>
        <w:tc>
          <w:tcPr>
            <w:tcW w:w="520" w:type="pct"/>
            <w:shd w:val="clear" w:color="auto" w:fill="auto"/>
          </w:tcPr>
          <w:p w14:paraId="43E6C465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средней частоты прекращения передачи электрической энергии на точку поставки </w:t>
            </w:r>
          </w:p>
        </w:tc>
        <w:tc>
          <w:tcPr>
            <w:tcW w:w="520" w:type="pct"/>
            <w:shd w:val="clear" w:color="auto" w:fill="auto"/>
          </w:tcPr>
          <w:p w14:paraId="0709418B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уровня качества оказываемых услуг </w:t>
            </w:r>
          </w:p>
        </w:tc>
      </w:tr>
      <w:tr w:rsidR="00810AEA" w:rsidRPr="00810AEA" w14:paraId="600C1D5B" w14:textId="77777777" w:rsidTr="008E1C61">
        <w:tc>
          <w:tcPr>
            <w:tcW w:w="154" w:type="pct"/>
            <w:vMerge/>
            <w:shd w:val="clear" w:color="auto" w:fill="auto"/>
          </w:tcPr>
          <w:p w14:paraId="4AC7F4D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4088C4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6FA9E7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14:paraId="579F16D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8" w:type="pct"/>
            <w:shd w:val="clear" w:color="auto" w:fill="auto"/>
          </w:tcPr>
          <w:p w14:paraId="0D3B685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17" w:type="pct"/>
            <w:shd w:val="clear" w:color="auto" w:fill="auto"/>
          </w:tcPr>
          <w:p w14:paraId="3B1E49E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pct"/>
            <w:shd w:val="clear" w:color="auto" w:fill="auto"/>
          </w:tcPr>
          <w:p w14:paraId="14056E79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568" w:type="pct"/>
            <w:shd w:val="clear" w:color="auto" w:fill="auto"/>
          </w:tcPr>
          <w:p w14:paraId="2F6BC5BD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час </w:t>
            </w:r>
          </w:p>
        </w:tc>
        <w:tc>
          <w:tcPr>
            <w:tcW w:w="520" w:type="pct"/>
            <w:shd w:val="clear" w:color="auto" w:fill="auto"/>
          </w:tcPr>
          <w:p w14:paraId="548DBCD3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C91CA56" w14:textId="77777777" w:rsidR="00810AEA" w:rsidRPr="00810AEA" w:rsidRDefault="00810AEA" w:rsidP="00810AEA">
            <w:pPr>
              <w:widowControl/>
              <w:suppressAutoHyphens w:val="0"/>
              <w:autoSpaceDE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0AEA" w:rsidRPr="00810AEA" w14:paraId="284A8217" w14:textId="77777777" w:rsidTr="008E1C61">
        <w:tc>
          <w:tcPr>
            <w:tcW w:w="154" w:type="pct"/>
            <w:shd w:val="clear" w:color="auto" w:fill="auto"/>
            <w:vAlign w:val="center"/>
          </w:tcPr>
          <w:p w14:paraId="4BCF1D46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3A2F1E0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D260A58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767C85B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37E249A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94EDDBF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19DABE6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8D86348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0659AFE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4F7FA4F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</w:tr>
      <w:tr w:rsidR="00810AEA" w:rsidRPr="00810AEA" w14:paraId="614A18C1" w14:textId="77777777" w:rsidTr="008E1C61">
        <w:tc>
          <w:tcPr>
            <w:tcW w:w="154" w:type="pct"/>
            <w:vMerge w:val="restart"/>
            <w:shd w:val="clear" w:color="auto" w:fill="auto"/>
          </w:tcPr>
          <w:p w14:paraId="4D6D7A9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C0471E1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bCs/>
                <w:lang w:eastAsia="en-US"/>
              </w:rPr>
              <w:t>МУНИЦИПАЛЬНОЕ УНИТАРНОЕ ПРЕДПРИЯТИЕ</w:t>
            </w:r>
            <w:r w:rsidRPr="00810AEA">
              <w:rPr>
                <w:rFonts w:ascii="Times New Roman" w:hAnsi="Times New Roman" w:cs="Times New Roman"/>
                <w:lang w:eastAsia="en-US"/>
              </w:rPr>
              <w:t xml:space="preserve"> «ВЫКСАЭНЕРГО» (ИНН 5247015739), г. Выкса Нижегородской области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91B71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295B4C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40,10327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3A05510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8EC3A9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9900BA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8,147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1C7909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0,09818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D5C26E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0,02614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34D8DE9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46061E4B" w14:textId="77777777" w:rsidTr="008E1C61">
        <w:tc>
          <w:tcPr>
            <w:tcW w:w="154" w:type="pct"/>
            <w:vMerge/>
            <w:shd w:val="clear" w:color="auto" w:fill="auto"/>
          </w:tcPr>
          <w:p w14:paraId="72A4A0A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0B3AF70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85E18E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CEE3F1E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F83CA2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03B11C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525F41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C12907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0,09671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3D0B36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0,02574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E3D24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1A2CDB72" w14:textId="77777777" w:rsidTr="008E1C61">
        <w:tc>
          <w:tcPr>
            <w:tcW w:w="154" w:type="pct"/>
            <w:vMerge/>
            <w:shd w:val="clear" w:color="auto" w:fill="auto"/>
          </w:tcPr>
          <w:p w14:paraId="73C507C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8C9142B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517A79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78509E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D97F5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3F61A45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35AACB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8A0FF0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0,09526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63ECB5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0,02536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7CB4B2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2382CF39" w14:textId="77777777" w:rsidTr="008E1C61">
        <w:tc>
          <w:tcPr>
            <w:tcW w:w="154" w:type="pct"/>
            <w:vMerge/>
            <w:shd w:val="clear" w:color="auto" w:fill="auto"/>
          </w:tcPr>
          <w:p w14:paraId="45EB628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22FC522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DAA9F5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5B08FE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18E221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4BF49B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97AC3A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5B0818F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0,09383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F67250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0,02498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303CAAA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0C3EE5C5" w14:textId="77777777" w:rsidTr="008E1C61">
        <w:tc>
          <w:tcPr>
            <w:tcW w:w="154" w:type="pct"/>
            <w:vMerge/>
            <w:shd w:val="clear" w:color="auto" w:fill="auto"/>
          </w:tcPr>
          <w:p w14:paraId="6C54940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BF8D9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6A8750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9DB7A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89C3B8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CA5193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4C5250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A2A536A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0,09242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CEC32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0,02460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B20969D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14:paraId="64017D26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CBCB56" w14:textId="77777777" w:rsidR="00D36135" w:rsidRDefault="00D36135">
      <w:pPr>
        <w:sectPr w:rsidR="00D36135" w:rsidSect="00C3588C">
          <w:pgSz w:w="16838" w:h="11906" w:orient="landscape"/>
          <w:pgMar w:top="709" w:right="567" w:bottom="567" w:left="851" w:header="709" w:footer="709" w:gutter="0"/>
          <w:cols w:space="708"/>
          <w:docGrid w:linePitch="360"/>
        </w:sectPr>
      </w:pPr>
    </w:p>
    <w:p w14:paraId="7A867EB3" w14:textId="1EE940D3" w:rsidR="00D30FA5" w:rsidRPr="002F6C3D" w:rsidRDefault="00D30FA5" w:rsidP="002F6C3D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(абз.9, п.11 «б» ПП РФ№24 от 21.01.14г.)</w:t>
      </w:r>
    </w:p>
    <w:p w14:paraId="14B7897F" w14:textId="77777777" w:rsidR="00D30FA5" w:rsidRPr="00D5437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60229956" w14:textId="139368A2" w:rsidR="00D30FA5" w:rsidRPr="00DF771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Информация о перечне мероприятий по снижению размеров потерь в сетях, а также о сроках их исполнения и источниках финансирования </w:t>
      </w:r>
      <w:r w:rsidR="00E13B95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МУП </w:t>
      </w:r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«</w:t>
      </w:r>
      <w:proofErr w:type="spellStart"/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Выксаэнерго</w:t>
      </w:r>
      <w:proofErr w:type="spellEnd"/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» за 201</w:t>
      </w:r>
      <w:r w:rsidR="00810AEA">
        <w:rPr>
          <w:rFonts w:ascii="Times New Roman" w:hAnsi="Times New Roman" w:cs="Times New Roman"/>
          <w:b/>
          <w:sz w:val="22"/>
          <w:szCs w:val="22"/>
          <w:lang w:eastAsia="ru-RU"/>
        </w:rPr>
        <w:t>9</w:t>
      </w:r>
      <w:r w:rsidR="00FA00EE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г.</w:t>
      </w:r>
    </w:p>
    <w:p w14:paraId="2A616E08" w14:textId="77777777" w:rsidR="00D30FA5" w:rsidRPr="00DF7716" w:rsidRDefault="00D30FA5" w:rsidP="00D30FA5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14:paraId="76C6F10F" w14:textId="77777777" w:rsidR="006D229C" w:rsidRPr="00876108" w:rsidRDefault="006D229C" w:rsidP="006D229C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 w:rsidRPr="00DF7716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 Технические мероприятия:</w:t>
      </w:r>
    </w:p>
    <w:p w14:paraId="491AC994" w14:textId="19C5AF13" w:rsidR="006D229C" w:rsidRDefault="006D229C" w:rsidP="006D22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равном</w:t>
      </w:r>
      <w:r w:rsidR="00761F99">
        <w:rPr>
          <w:rFonts w:ascii="Times New Roman" w:hAnsi="Times New Roman" w:cs="Times New Roman"/>
          <w:sz w:val="22"/>
          <w:szCs w:val="22"/>
        </w:rPr>
        <w:t xml:space="preserve">ерная загрузка фаз (снижение </w:t>
      </w:r>
      <w:proofErr w:type="spellStart"/>
      <w:r w:rsidR="00761F99">
        <w:rPr>
          <w:rFonts w:ascii="Times New Roman" w:hAnsi="Times New Roman" w:cs="Times New Roman"/>
          <w:sz w:val="22"/>
          <w:szCs w:val="22"/>
        </w:rPr>
        <w:t>не</w:t>
      </w:r>
      <w:r w:rsidRPr="00D54376">
        <w:rPr>
          <w:rFonts w:ascii="Times New Roman" w:hAnsi="Times New Roman" w:cs="Times New Roman"/>
          <w:sz w:val="22"/>
          <w:szCs w:val="22"/>
        </w:rPr>
        <w:t>симметрии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) по результатам 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 xml:space="preserve">замеров  </w:t>
      </w:r>
      <w:r w:rsidR="00761F99">
        <w:rPr>
          <w:rFonts w:ascii="Times New Roman" w:hAnsi="Times New Roman" w:cs="Times New Roman"/>
          <w:sz w:val="22"/>
          <w:szCs w:val="22"/>
        </w:rPr>
        <w:t>ЭТЛ</w:t>
      </w:r>
      <w:proofErr w:type="gramEnd"/>
      <w:r w:rsidR="00761F99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>качества электроэнергии;                                                                                                                                                                       - равномерное распределение нагрузок между трансформаторами ТП, РП;</w:t>
      </w:r>
    </w:p>
    <w:p w14:paraId="23B419CB" w14:textId="2BFB867C" w:rsidR="00890C36" w:rsidRPr="00D54376" w:rsidRDefault="00890C36" w:rsidP="006D22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90D17">
        <w:rPr>
          <w:rFonts w:ascii="Times New Roman" w:hAnsi="Times New Roman" w:cs="Times New Roman"/>
          <w:sz w:val="22"/>
          <w:szCs w:val="22"/>
        </w:rPr>
        <w:t>замена изношенного</w:t>
      </w:r>
      <w:r>
        <w:rPr>
          <w:rFonts w:ascii="Times New Roman" w:hAnsi="Times New Roman" w:cs="Times New Roman"/>
          <w:sz w:val="22"/>
          <w:szCs w:val="22"/>
        </w:rPr>
        <w:t xml:space="preserve"> оборудования в</w:t>
      </w:r>
      <w:r w:rsidR="00790D17">
        <w:rPr>
          <w:rFonts w:ascii="Times New Roman" w:hAnsi="Times New Roman" w:cs="Times New Roman"/>
          <w:sz w:val="22"/>
          <w:szCs w:val="22"/>
        </w:rPr>
        <w:t xml:space="preserve"> РУ 0,4кВ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0D1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П-</w:t>
      </w:r>
      <w:r w:rsidR="00790D17">
        <w:rPr>
          <w:rFonts w:ascii="Times New Roman" w:hAnsi="Times New Roman" w:cs="Times New Roman"/>
          <w:sz w:val="22"/>
          <w:szCs w:val="22"/>
        </w:rPr>
        <w:t>110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90D17">
        <w:rPr>
          <w:rFonts w:ascii="Times New Roman" w:hAnsi="Times New Roman" w:cs="Times New Roman"/>
          <w:sz w:val="22"/>
          <w:szCs w:val="22"/>
        </w:rPr>
        <w:t>154, 180,206,433</w:t>
      </w:r>
      <w:r w:rsidR="00B567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790D17">
        <w:rPr>
          <w:rFonts w:ascii="Times New Roman" w:hAnsi="Times New Roman" w:cs="Times New Roman"/>
          <w:sz w:val="22"/>
          <w:szCs w:val="22"/>
        </w:rPr>
        <w:t>ячейки ЩО-70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4F4E5138" w14:textId="0CD25B63" w:rsidR="00984537" w:rsidRPr="00922B66" w:rsidRDefault="006D229C" w:rsidP="00761F99">
      <w:pPr>
        <w:widowControl/>
        <w:autoSpaceDE/>
        <w:spacing w:line="276" w:lineRule="auto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5C608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распределение нагрузки </w:t>
      </w:r>
      <w:r w:rsidR="00984537" w:rsidRPr="005C608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761F99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монтаж 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КЛ-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0,4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кВ  от РУ-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0,4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кВ 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Р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П-10 до 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В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>РУ-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0,4</w:t>
      </w:r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кВ 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ж/д №3 </w:t>
      </w:r>
      <w:proofErr w:type="spellStart"/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ул.Зуева</w:t>
      </w:r>
      <w:proofErr w:type="spellEnd"/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г.Выкса</w:t>
      </w:r>
      <w:proofErr w:type="spellEnd"/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; 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</w:t>
      </w:r>
      <w:r w:rsidR="00902E9B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КЛ-</w:t>
      </w:r>
      <w:r w:rsidR="00761F99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0,4</w:t>
      </w:r>
      <w:r w:rsidR="00562E14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кВ </w:t>
      </w:r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от РУ-0,4кВ ТП №162 (РЭС) до ВРУ-0,4кВ </w:t>
      </w:r>
      <w:proofErr w:type="spellStart"/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ж.д</w:t>
      </w:r>
      <w:proofErr w:type="spellEnd"/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. №20 м-н Гоголя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г.Выкса</w:t>
      </w:r>
      <w:proofErr w:type="spellEnd"/>
      <w:r w:rsidR="00761F9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</w:p>
    <w:p w14:paraId="1EC2B651" w14:textId="6D44955D" w:rsidR="00562E14" w:rsidRPr="00695CF6" w:rsidRDefault="00562E14" w:rsidP="00695CF6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5CF6">
        <w:rPr>
          <w:rFonts w:ascii="Times New Roman" w:hAnsi="Times New Roman" w:cs="Times New Roman"/>
          <w:sz w:val="22"/>
          <w:szCs w:val="22"/>
        </w:rPr>
        <w:t xml:space="preserve">- выполнена замена </w:t>
      </w:r>
      <w:r w:rsidR="00633AA2">
        <w:rPr>
          <w:rFonts w:ascii="Times New Roman" w:hAnsi="Times New Roman" w:cs="Times New Roman"/>
          <w:sz w:val="22"/>
          <w:szCs w:val="22"/>
        </w:rPr>
        <w:t xml:space="preserve">загруженных, </w:t>
      </w:r>
      <w:r w:rsidRPr="00695CF6">
        <w:rPr>
          <w:rFonts w:ascii="Times New Roman" w:hAnsi="Times New Roman" w:cs="Times New Roman"/>
          <w:sz w:val="22"/>
          <w:szCs w:val="22"/>
        </w:rPr>
        <w:t xml:space="preserve">устаревших трансформаторов на современные экономичные трансформаторы с уменьшенными активными и реактивными потерями холостого хода </w:t>
      </w:r>
      <w:r w:rsidR="006176A0" w:rsidRPr="00695CF6">
        <w:rPr>
          <w:rFonts w:ascii="Times New Roman" w:hAnsi="Times New Roman" w:cs="Times New Roman"/>
          <w:sz w:val="22"/>
          <w:szCs w:val="22"/>
        </w:rPr>
        <w:t xml:space="preserve">в </w:t>
      </w:r>
      <w:r w:rsidR="00695CF6" w:rsidRPr="00695CF6">
        <w:rPr>
          <w:rFonts w:ascii="Times New Roman" w:hAnsi="Times New Roman" w:cs="Times New Roman"/>
          <w:sz w:val="22"/>
          <w:szCs w:val="22"/>
        </w:rPr>
        <w:t xml:space="preserve">КТП № </w:t>
      </w:r>
      <w:r w:rsidR="00633AA2">
        <w:rPr>
          <w:rFonts w:ascii="Times New Roman" w:hAnsi="Times New Roman" w:cs="Times New Roman"/>
          <w:sz w:val="22"/>
          <w:szCs w:val="22"/>
        </w:rPr>
        <w:t xml:space="preserve">425А              </w:t>
      </w:r>
      <w:r w:rsidR="00695CF6" w:rsidRPr="00695CF6">
        <w:rPr>
          <w:rFonts w:ascii="Times New Roman" w:hAnsi="Times New Roman" w:cs="Times New Roman"/>
          <w:sz w:val="22"/>
          <w:szCs w:val="22"/>
        </w:rPr>
        <w:t>(силов</w:t>
      </w:r>
      <w:r w:rsidR="00633AA2">
        <w:rPr>
          <w:rFonts w:ascii="Times New Roman" w:hAnsi="Times New Roman" w:cs="Times New Roman"/>
          <w:sz w:val="22"/>
          <w:szCs w:val="22"/>
        </w:rPr>
        <w:t>ой</w:t>
      </w:r>
      <w:r w:rsidR="00695CF6" w:rsidRPr="00695CF6">
        <w:rPr>
          <w:rFonts w:ascii="Times New Roman" w:hAnsi="Times New Roman" w:cs="Times New Roman"/>
          <w:sz w:val="22"/>
          <w:szCs w:val="22"/>
        </w:rPr>
        <w:t xml:space="preserve"> трансформатор ТМГ-12 </w:t>
      </w:r>
      <w:r w:rsidR="00633AA2">
        <w:rPr>
          <w:rFonts w:ascii="Times New Roman" w:hAnsi="Times New Roman" w:cs="Times New Roman"/>
          <w:sz w:val="22"/>
          <w:szCs w:val="22"/>
        </w:rPr>
        <w:t>100</w:t>
      </w:r>
      <w:r w:rsidR="00695CF6" w:rsidRPr="00695CF6">
        <w:rPr>
          <w:rFonts w:ascii="Times New Roman" w:hAnsi="Times New Roman" w:cs="Times New Roman"/>
          <w:sz w:val="22"/>
          <w:szCs w:val="22"/>
        </w:rPr>
        <w:t>/6</w:t>
      </w:r>
      <w:r w:rsidR="001A3F68">
        <w:rPr>
          <w:rFonts w:ascii="Times New Roman" w:hAnsi="Times New Roman" w:cs="Times New Roman"/>
          <w:sz w:val="22"/>
          <w:szCs w:val="22"/>
        </w:rPr>
        <w:t xml:space="preserve">, </w:t>
      </w:r>
      <w:r w:rsidR="001A3F68" w:rsidRPr="001A3F68">
        <w:rPr>
          <w:rFonts w:ascii="Times New Roman" w:hAnsi="Times New Roman" w:cs="Times New Roman"/>
          <w:sz w:val="22"/>
          <w:szCs w:val="22"/>
        </w:rPr>
        <w:t>Δ/Υ</w:t>
      </w:r>
      <w:r w:rsidR="00695CF6" w:rsidRPr="00695CF6">
        <w:rPr>
          <w:rFonts w:ascii="Times New Roman" w:hAnsi="Times New Roman" w:cs="Times New Roman"/>
          <w:sz w:val="22"/>
          <w:szCs w:val="22"/>
        </w:rPr>
        <w:t>)</w:t>
      </w:r>
      <w:r w:rsidR="00750E65">
        <w:rPr>
          <w:rFonts w:ascii="Times New Roman" w:hAnsi="Times New Roman" w:cs="Times New Roman"/>
          <w:sz w:val="22"/>
          <w:szCs w:val="22"/>
        </w:rPr>
        <w:t xml:space="preserve">, </w:t>
      </w:r>
      <w:r w:rsidR="00750E65" w:rsidRPr="00750E65">
        <w:rPr>
          <w:rFonts w:ascii="Times New Roman" w:hAnsi="Times New Roman" w:cs="Times New Roman"/>
          <w:sz w:val="22"/>
          <w:szCs w:val="22"/>
        </w:rPr>
        <w:t>КТП-</w:t>
      </w:r>
      <w:r w:rsidR="00633AA2">
        <w:rPr>
          <w:rFonts w:ascii="Times New Roman" w:hAnsi="Times New Roman" w:cs="Times New Roman"/>
          <w:sz w:val="22"/>
          <w:szCs w:val="22"/>
        </w:rPr>
        <w:t>113</w:t>
      </w:r>
      <w:r w:rsidR="00750E65" w:rsidRPr="00750E65">
        <w:rPr>
          <w:rFonts w:ascii="Times New Roman" w:hAnsi="Times New Roman" w:cs="Times New Roman"/>
          <w:sz w:val="22"/>
          <w:szCs w:val="22"/>
        </w:rPr>
        <w:t xml:space="preserve"> </w:t>
      </w:r>
      <w:r w:rsidR="00750E65">
        <w:rPr>
          <w:rFonts w:ascii="Times New Roman" w:hAnsi="Times New Roman" w:cs="Times New Roman"/>
          <w:sz w:val="22"/>
          <w:szCs w:val="22"/>
        </w:rPr>
        <w:t>(силовой трансформатор</w:t>
      </w:r>
      <w:r w:rsidR="00750E65" w:rsidRPr="00750E65">
        <w:rPr>
          <w:rFonts w:ascii="Times New Roman" w:hAnsi="Times New Roman" w:cs="Times New Roman"/>
          <w:sz w:val="22"/>
          <w:szCs w:val="22"/>
        </w:rPr>
        <w:t xml:space="preserve"> ТМГ</w:t>
      </w:r>
      <w:r w:rsidR="00750E65">
        <w:rPr>
          <w:rFonts w:ascii="Times New Roman" w:hAnsi="Times New Roman" w:cs="Times New Roman"/>
          <w:sz w:val="22"/>
          <w:szCs w:val="22"/>
        </w:rPr>
        <w:t>-</w:t>
      </w:r>
      <w:r w:rsidR="00633AA2">
        <w:rPr>
          <w:rFonts w:ascii="Times New Roman" w:hAnsi="Times New Roman" w:cs="Times New Roman"/>
          <w:sz w:val="22"/>
          <w:szCs w:val="22"/>
        </w:rPr>
        <w:t>400</w:t>
      </w:r>
      <w:r w:rsidR="00750E65">
        <w:rPr>
          <w:rFonts w:ascii="Times New Roman" w:hAnsi="Times New Roman" w:cs="Times New Roman"/>
          <w:sz w:val="22"/>
          <w:szCs w:val="22"/>
        </w:rPr>
        <w:t>/</w:t>
      </w:r>
      <w:r w:rsidR="00633AA2">
        <w:rPr>
          <w:rFonts w:ascii="Times New Roman" w:hAnsi="Times New Roman" w:cs="Times New Roman"/>
          <w:sz w:val="22"/>
          <w:szCs w:val="22"/>
        </w:rPr>
        <w:t>6</w:t>
      </w:r>
      <w:r w:rsidR="001A3F68" w:rsidRPr="001A3F68">
        <w:rPr>
          <w:rFonts w:ascii="Times New Roman" w:hAnsi="Times New Roman" w:cs="Times New Roman"/>
          <w:sz w:val="22"/>
          <w:szCs w:val="22"/>
        </w:rPr>
        <w:t xml:space="preserve"> </w:t>
      </w:r>
      <w:r w:rsidR="001A3F68">
        <w:rPr>
          <w:rFonts w:ascii="Times New Roman" w:hAnsi="Times New Roman" w:cs="Times New Roman"/>
          <w:sz w:val="22"/>
          <w:szCs w:val="22"/>
        </w:rPr>
        <w:t>Δ/Υ</w:t>
      </w:r>
      <w:r w:rsidR="00750E65">
        <w:rPr>
          <w:rFonts w:ascii="Times New Roman" w:hAnsi="Times New Roman" w:cs="Times New Roman"/>
          <w:sz w:val="22"/>
          <w:szCs w:val="22"/>
        </w:rPr>
        <w:t>)</w:t>
      </w:r>
      <w:r w:rsidR="004854CA">
        <w:rPr>
          <w:rFonts w:ascii="Times New Roman" w:hAnsi="Times New Roman" w:cs="Times New Roman"/>
          <w:sz w:val="22"/>
          <w:szCs w:val="22"/>
        </w:rPr>
        <w:t xml:space="preserve">,               </w:t>
      </w:r>
      <w:r w:rsidR="004854CA" w:rsidRPr="00750E65">
        <w:rPr>
          <w:rFonts w:ascii="Times New Roman" w:hAnsi="Times New Roman" w:cs="Times New Roman"/>
          <w:sz w:val="22"/>
          <w:szCs w:val="22"/>
        </w:rPr>
        <w:t>КТП-</w:t>
      </w:r>
      <w:r w:rsidR="004854CA">
        <w:rPr>
          <w:rFonts w:ascii="Times New Roman" w:hAnsi="Times New Roman" w:cs="Times New Roman"/>
          <w:sz w:val="22"/>
          <w:szCs w:val="22"/>
        </w:rPr>
        <w:t>174</w:t>
      </w:r>
      <w:r w:rsidR="004854CA" w:rsidRPr="00750E65">
        <w:rPr>
          <w:rFonts w:ascii="Times New Roman" w:hAnsi="Times New Roman" w:cs="Times New Roman"/>
          <w:sz w:val="22"/>
          <w:szCs w:val="22"/>
        </w:rPr>
        <w:t xml:space="preserve"> </w:t>
      </w:r>
      <w:r w:rsidR="004854CA">
        <w:rPr>
          <w:rFonts w:ascii="Times New Roman" w:hAnsi="Times New Roman" w:cs="Times New Roman"/>
          <w:sz w:val="22"/>
          <w:szCs w:val="22"/>
        </w:rPr>
        <w:t>(силовой трансформатор</w:t>
      </w:r>
      <w:r w:rsidR="004854CA" w:rsidRPr="00750E65">
        <w:rPr>
          <w:rFonts w:ascii="Times New Roman" w:hAnsi="Times New Roman" w:cs="Times New Roman"/>
          <w:sz w:val="22"/>
          <w:szCs w:val="22"/>
        </w:rPr>
        <w:t xml:space="preserve"> ТМГ</w:t>
      </w:r>
      <w:r w:rsidR="004854CA">
        <w:rPr>
          <w:rFonts w:ascii="Times New Roman" w:hAnsi="Times New Roman" w:cs="Times New Roman"/>
          <w:sz w:val="22"/>
          <w:szCs w:val="22"/>
        </w:rPr>
        <w:t>Э-160/6</w:t>
      </w:r>
      <w:r w:rsidR="004854CA" w:rsidRPr="001A3F68">
        <w:rPr>
          <w:rFonts w:ascii="Times New Roman" w:hAnsi="Times New Roman" w:cs="Times New Roman"/>
          <w:sz w:val="22"/>
          <w:szCs w:val="22"/>
        </w:rPr>
        <w:t xml:space="preserve"> </w:t>
      </w:r>
      <w:r w:rsidR="004854CA">
        <w:rPr>
          <w:rFonts w:ascii="Times New Roman" w:hAnsi="Times New Roman" w:cs="Times New Roman"/>
          <w:sz w:val="22"/>
          <w:szCs w:val="22"/>
        </w:rPr>
        <w:t>Δ/Υ)</w:t>
      </w:r>
      <w:r w:rsidR="005570CF" w:rsidRPr="00695CF6">
        <w:rPr>
          <w:rFonts w:ascii="Times New Roman" w:hAnsi="Times New Roman" w:cs="Times New Roman"/>
          <w:sz w:val="22"/>
          <w:szCs w:val="22"/>
        </w:rPr>
        <w:t>;</w:t>
      </w:r>
      <w:r w:rsidR="004854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65F360" w14:textId="77777777" w:rsidR="001A2961" w:rsidRDefault="005570CF" w:rsidP="00142EEF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11376">
        <w:rPr>
          <w:rFonts w:ascii="Times New Roman" w:hAnsi="Times New Roman" w:cs="Times New Roman"/>
          <w:sz w:val="22"/>
          <w:szCs w:val="22"/>
        </w:rPr>
        <w:t xml:space="preserve">- проведена модернизация </w:t>
      </w:r>
      <w:r w:rsidR="000C2A2F">
        <w:rPr>
          <w:rFonts w:ascii="Times New Roman" w:hAnsi="Times New Roman" w:cs="Times New Roman"/>
          <w:sz w:val="22"/>
          <w:szCs w:val="22"/>
        </w:rPr>
        <w:t>(</w:t>
      </w:r>
      <w:r w:rsidR="000C2A2F" w:rsidRPr="003214C4">
        <w:rPr>
          <w:rFonts w:ascii="Times New Roman" w:hAnsi="Times New Roman" w:cs="Times New Roman"/>
          <w:sz w:val="22"/>
          <w:szCs w:val="22"/>
        </w:rPr>
        <w:t xml:space="preserve">замена неизолированных проводов </w:t>
      </w:r>
      <w:r w:rsidR="000C2A2F">
        <w:rPr>
          <w:rFonts w:ascii="Times New Roman" w:hAnsi="Times New Roman" w:cs="Times New Roman"/>
          <w:sz w:val="22"/>
          <w:szCs w:val="22"/>
        </w:rPr>
        <w:t>на провод СИП)</w:t>
      </w:r>
      <w:r w:rsidR="000C2A2F" w:rsidRPr="00C11376">
        <w:rPr>
          <w:rFonts w:ascii="Times New Roman" w:hAnsi="Times New Roman" w:cs="Times New Roman"/>
          <w:sz w:val="22"/>
          <w:szCs w:val="22"/>
        </w:rPr>
        <w:t xml:space="preserve"> </w:t>
      </w:r>
      <w:r w:rsidRPr="00C11376">
        <w:rPr>
          <w:rFonts w:ascii="Times New Roman" w:hAnsi="Times New Roman" w:cs="Times New Roman"/>
          <w:sz w:val="22"/>
          <w:szCs w:val="22"/>
        </w:rPr>
        <w:t>ВЛ</w:t>
      </w:r>
      <w:r w:rsidR="00142EEF">
        <w:rPr>
          <w:rFonts w:ascii="Times New Roman" w:hAnsi="Times New Roman" w:cs="Times New Roman"/>
          <w:sz w:val="22"/>
          <w:szCs w:val="22"/>
        </w:rPr>
        <w:t>И</w:t>
      </w:r>
      <w:r w:rsidRPr="00C11376">
        <w:rPr>
          <w:rFonts w:ascii="Times New Roman" w:hAnsi="Times New Roman" w:cs="Times New Roman"/>
          <w:sz w:val="22"/>
          <w:szCs w:val="22"/>
        </w:rPr>
        <w:t>-</w:t>
      </w:r>
      <w:r w:rsidR="00142EEF">
        <w:rPr>
          <w:rFonts w:ascii="Times New Roman" w:hAnsi="Times New Roman" w:cs="Times New Roman"/>
          <w:sz w:val="22"/>
          <w:szCs w:val="22"/>
        </w:rPr>
        <w:t>0,4</w:t>
      </w:r>
      <w:r w:rsidRPr="00C11376">
        <w:rPr>
          <w:rFonts w:ascii="Times New Roman" w:hAnsi="Times New Roman" w:cs="Times New Roman"/>
          <w:sz w:val="22"/>
          <w:szCs w:val="22"/>
        </w:rPr>
        <w:t xml:space="preserve">кВ от </w:t>
      </w:r>
      <w:r w:rsidR="001A2961" w:rsidRPr="001A2961">
        <w:rPr>
          <w:rFonts w:ascii="Times New Roman" w:hAnsi="Times New Roman" w:cs="Times New Roman"/>
          <w:sz w:val="22"/>
          <w:szCs w:val="22"/>
        </w:rPr>
        <w:t xml:space="preserve">РУ-0,4кВ </w:t>
      </w:r>
      <w:r w:rsidR="00142EEF">
        <w:rPr>
          <w:rFonts w:ascii="Times New Roman" w:hAnsi="Times New Roman" w:cs="Times New Roman"/>
          <w:sz w:val="22"/>
          <w:szCs w:val="22"/>
        </w:rPr>
        <w:t>Т</w:t>
      </w:r>
      <w:r w:rsidRPr="00C11376">
        <w:rPr>
          <w:rFonts w:ascii="Times New Roman" w:hAnsi="Times New Roman" w:cs="Times New Roman"/>
          <w:sz w:val="22"/>
          <w:szCs w:val="22"/>
        </w:rPr>
        <w:t>П-</w:t>
      </w:r>
      <w:r w:rsidR="00142EEF">
        <w:rPr>
          <w:rFonts w:ascii="Times New Roman" w:hAnsi="Times New Roman" w:cs="Times New Roman"/>
          <w:sz w:val="22"/>
          <w:szCs w:val="22"/>
        </w:rPr>
        <w:t xml:space="preserve">75 до ж/д  </w:t>
      </w:r>
      <w:r w:rsidR="001A2961">
        <w:rPr>
          <w:rFonts w:ascii="Times New Roman" w:hAnsi="Times New Roman" w:cs="Times New Roman"/>
          <w:sz w:val="22"/>
          <w:szCs w:val="22"/>
        </w:rPr>
        <w:t>п.</w:t>
      </w:r>
      <w:r w:rsidR="00142EEF" w:rsidRPr="00142E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2EEF" w:rsidRPr="00142EEF">
        <w:rPr>
          <w:rFonts w:ascii="Times New Roman" w:hAnsi="Times New Roman" w:cs="Times New Roman"/>
          <w:sz w:val="22"/>
          <w:szCs w:val="22"/>
        </w:rPr>
        <w:t>Досчатое</w:t>
      </w:r>
      <w:proofErr w:type="spellEnd"/>
      <w:r w:rsidR="00142EEF" w:rsidRPr="00142EEF">
        <w:rPr>
          <w:rFonts w:ascii="Times New Roman" w:hAnsi="Times New Roman" w:cs="Times New Roman"/>
          <w:sz w:val="22"/>
          <w:szCs w:val="22"/>
        </w:rPr>
        <w:t xml:space="preserve">, м-н </w:t>
      </w:r>
      <w:proofErr w:type="spellStart"/>
      <w:r w:rsidR="00142EEF" w:rsidRPr="00142EEF">
        <w:rPr>
          <w:rFonts w:ascii="Times New Roman" w:hAnsi="Times New Roman" w:cs="Times New Roman"/>
          <w:sz w:val="22"/>
          <w:szCs w:val="22"/>
        </w:rPr>
        <w:t>Приокский</w:t>
      </w:r>
      <w:proofErr w:type="spellEnd"/>
      <w:r w:rsidR="00142EEF">
        <w:rPr>
          <w:rFonts w:ascii="Times New Roman" w:hAnsi="Times New Roman" w:cs="Times New Roman"/>
          <w:sz w:val="22"/>
          <w:szCs w:val="22"/>
        </w:rPr>
        <w:t>;</w:t>
      </w:r>
      <w:r w:rsidR="00C11376" w:rsidRPr="00C11376">
        <w:t xml:space="preserve"> </w:t>
      </w:r>
      <w:r w:rsidR="00142EEF" w:rsidRPr="00C11376">
        <w:rPr>
          <w:rFonts w:ascii="Times New Roman" w:hAnsi="Times New Roman" w:cs="Times New Roman"/>
          <w:sz w:val="22"/>
          <w:szCs w:val="22"/>
        </w:rPr>
        <w:t>ВЛ</w:t>
      </w:r>
      <w:r w:rsidR="00142EEF">
        <w:rPr>
          <w:rFonts w:ascii="Times New Roman" w:hAnsi="Times New Roman" w:cs="Times New Roman"/>
          <w:sz w:val="22"/>
          <w:szCs w:val="22"/>
        </w:rPr>
        <w:t>И</w:t>
      </w:r>
      <w:r w:rsidR="00142EEF" w:rsidRPr="00C11376">
        <w:rPr>
          <w:rFonts w:ascii="Times New Roman" w:hAnsi="Times New Roman" w:cs="Times New Roman"/>
          <w:sz w:val="22"/>
          <w:szCs w:val="22"/>
        </w:rPr>
        <w:t>-</w:t>
      </w:r>
      <w:r w:rsidR="00142EEF">
        <w:rPr>
          <w:rFonts w:ascii="Times New Roman" w:hAnsi="Times New Roman" w:cs="Times New Roman"/>
          <w:sz w:val="22"/>
          <w:szCs w:val="22"/>
        </w:rPr>
        <w:t>0,4</w:t>
      </w:r>
      <w:r w:rsidR="00142EEF" w:rsidRPr="00C11376">
        <w:rPr>
          <w:rFonts w:ascii="Times New Roman" w:hAnsi="Times New Roman" w:cs="Times New Roman"/>
          <w:sz w:val="22"/>
          <w:szCs w:val="22"/>
        </w:rPr>
        <w:t>кВ от</w:t>
      </w:r>
      <w:r w:rsidR="001A2961">
        <w:rPr>
          <w:rFonts w:ascii="Times New Roman" w:hAnsi="Times New Roman" w:cs="Times New Roman"/>
          <w:sz w:val="22"/>
          <w:szCs w:val="22"/>
        </w:rPr>
        <w:t xml:space="preserve"> </w:t>
      </w:r>
      <w:r w:rsidR="001A2961" w:rsidRPr="001A2961">
        <w:rPr>
          <w:rFonts w:ascii="Times New Roman" w:hAnsi="Times New Roman" w:cs="Times New Roman"/>
          <w:sz w:val="22"/>
          <w:szCs w:val="22"/>
        </w:rPr>
        <w:t xml:space="preserve">РУ-0,4кВ </w:t>
      </w:r>
      <w:r w:rsidR="00142EEF" w:rsidRPr="00C11376">
        <w:rPr>
          <w:rFonts w:ascii="Times New Roman" w:hAnsi="Times New Roman" w:cs="Times New Roman"/>
          <w:sz w:val="22"/>
          <w:szCs w:val="22"/>
        </w:rPr>
        <w:t xml:space="preserve"> </w:t>
      </w:r>
      <w:r w:rsidR="00142EEF">
        <w:rPr>
          <w:rFonts w:ascii="Times New Roman" w:hAnsi="Times New Roman" w:cs="Times New Roman"/>
          <w:sz w:val="22"/>
          <w:szCs w:val="22"/>
        </w:rPr>
        <w:t>Т</w:t>
      </w:r>
      <w:r w:rsidR="00142EEF" w:rsidRPr="00C11376">
        <w:rPr>
          <w:rFonts w:ascii="Times New Roman" w:hAnsi="Times New Roman" w:cs="Times New Roman"/>
          <w:sz w:val="22"/>
          <w:szCs w:val="22"/>
        </w:rPr>
        <w:t>П-</w:t>
      </w:r>
      <w:r w:rsidR="00142EEF">
        <w:rPr>
          <w:rFonts w:ascii="Times New Roman" w:hAnsi="Times New Roman" w:cs="Times New Roman"/>
          <w:sz w:val="22"/>
          <w:szCs w:val="22"/>
        </w:rPr>
        <w:t>196</w:t>
      </w:r>
      <w:r w:rsidR="001A2961">
        <w:rPr>
          <w:rFonts w:ascii="Times New Roman" w:hAnsi="Times New Roman" w:cs="Times New Roman"/>
          <w:sz w:val="22"/>
          <w:szCs w:val="22"/>
        </w:rPr>
        <w:t xml:space="preserve"> до ж/д в м-он Южный, </w:t>
      </w:r>
      <w:proofErr w:type="spellStart"/>
      <w:r w:rsidR="001A2961">
        <w:rPr>
          <w:rFonts w:ascii="Times New Roman" w:hAnsi="Times New Roman" w:cs="Times New Roman"/>
          <w:sz w:val="22"/>
          <w:szCs w:val="22"/>
        </w:rPr>
        <w:t>ул.Салтанова</w:t>
      </w:r>
      <w:proofErr w:type="spellEnd"/>
      <w:r w:rsidR="001A29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2961">
        <w:rPr>
          <w:rFonts w:ascii="Times New Roman" w:hAnsi="Times New Roman" w:cs="Times New Roman"/>
          <w:sz w:val="22"/>
          <w:szCs w:val="22"/>
        </w:rPr>
        <w:t>г.Выкса</w:t>
      </w:r>
      <w:proofErr w:type="spellEnd"/>
      <w:r w:rsidR="001A2961">
        <w:rPr>
          <w:rFonts w:ascii="Times New Roman" w:hAnsi="Times New Roman" w:cs="Times New Roman"/>
          <w:sz w:val="22"/>
          <w:szCs w:val="22"/>
        </w:rPr>
        <w:t xml:space="preserve">; </w:t>
      </w:r>
      <w:r w:rsidR="00142EEF">
        <w:rPr>
          <w:rFonts w:ascii="Times New Roman" w:hAnsi="Times New Roman" w:cs="Times New Roman"/>
          <w:sz w:val="22"/>
          <w:szCs w:val="22"/>
        </w:rPr>
        <w:t xml:space="preserve"> </w:t>
      </w:r>
      <w:r w:rsidR="001A2961" w:rsidRPr="001A2961">
        <w:rPr>
          <w:rFonts w:ascii="Times New Roman" w:hAnsi="Times New Roman" w:cs="Times New Roman"/>
          <w:sz w:val="22"/>
          <w:szCs w:val="22"/>
        </w:rPr>
        <w:t xml:space="preserve">ВЛИ-0,4кВ от РУ-0,4кВ КТП-40 </w:t>
      </w:r>
      <w:r w:rsidR="001A2961">
        <w:rPr>
          <w:rFonts w:ascii="Times New Roman" w:hAnsi="Times New Roman" w:cs="Times New Roman"/>
          <w:sz w:val="22"/>
          <w:szCs w:val="22"/>
        </w:rPr>
        <w:t xml:space="preserve">до ж/д </w:t>
      </w:r>
      <w:proofErr w:type="spellStart"/>
      <w:r w:rsidR="001A2961">
        <w:rPr>
          <w:rFonts w:ascii="Times New Roman" w:hAnsi="Times New Roman" w:cs="Times New Roman"/>
          <w:sz w:val="22"/>
          <w:szCs w:val="22"/>
        </w:rPr>
        <w:t>п.Внутренний</w:t>
      </w:r>
      <w:proofErr w:type="spellEnd"/>
      <w:r w:rsidR="001A2961">
        <w:rPr>
          <w:rFonts w:ascii="Times New Roman" w:hAnsi="Times New Roman" w:cs="Times New Roman"/>
          <w:sz w:val="22"/>
          <w:szCs w:val="22"/>
        </w:rPr>
        <w:t>;</w:t>
      </w:r>
      <w:r w:rsidR="00142EEF">
        <w:rPr>
          <w:rFonts w:ascii="Times New Roman" w:hAnsi="Times New Roman" w:cs="Times New Roman"/>
          <w:sz w:val="22"/>
          <w:szCs w:val="22"/>
        </w:rPr>
        <w:t xml:space="preserve"> </w:t>
      </w:r>
      <w:r w:rsidR="001A2961" w:rsidRPr="001A2961">
        <w:rPr>
          <w:rFonts w:ascii="Times New Roman" w:hAnsi="Times New Roman" w:cs="Times New Roman"/>
          <w:sz w:val="22"/>
          <w:szCs w:val="22"/>
        </w:rPr>
        <w:t>ВЛИ-0,4кВ от РУ-0,4кВ КТП №039</w:t>
      </w:r>
      <w:r w:rsidR="001A2961">
        <w:rPr>
          <w:rFonts w:ascii="Times New Roman" w:hAnsi="Times New Roman" w:cs="Times New Roman"/>
          <w:sz w:val="22"/>
          <w:szCs w:val="22"/>
        </w:rPr>
        <w:t xml:space="preserve"> до ж/д </w:t>
      </w:r>
      <w:r w:rsidR="001A2961" w:rsidRPr="001A2961">
        <w:rPr>
          <w:rFonts w:ascii="Times New Roman" w:hAnsi="Times New Roman" w:cs="Times New Roman"/>
          <w:sz w:val="22"/>
          <w:szCs w:val="22"/>
        </w:rPr>
        <w:t xml:space="preserve"> п. </w:t>
      </w:r>
      <w:proofErr w:type="spellStart"/>
      <w:r w:rsidR="001A2961" w:rsidRPr="001A2961">
        <w:rPr>
          <w:rFonts w:ascii="Times New Roman" w:hAnsi="Times New Roman" w:cs="Times New Roman"/>
          <w:sz w:val="22"/>
          <w:szCs w:val="22"/>
        </w:rPr>
        <w:t>Унор</w:t>
      </w:r>
      <w:proofErr w:type="spellEnd"/>
      <w:r w:rsidR="00142EEF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21714E92" w14:textId="4207E8FE" w:rsidR="006D229C" w:rsidRPr="00780A8B" w:rsidRDefault="006D229C" w:rsidP="006D229C">
      <w:pPr>
        <w:shd w:val="clear" w:color="auto" w:fill="FFFFFF"/>
        <w:spacing w:line="276" w:lineRule="auto"/>
        <w:ind w:right="101"/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</w:pPr>
      <w:r w:rsidRPr="00780A8B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-  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проведена замена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узлов учета </w:t>
      </w:r>
      <w:proofErr w:type="spellStart"/>
      <w:proofErr w:type="gramStart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эл.энергии</w:t>
      </w:r>
      <w:proofErr w:type="spellEnd"/>
      <w:proofErr w:type="gramEnd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:  т.т.-</w:t>
      </w:r>
      <w:r w:rsidR="00780A8B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261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шт., 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эл.счетчиков-1</w:t>
      </w:r>
      <w:r w:rsidR="00780A8B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09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шт. у юридических лиц и индивидуальных 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предпринимателей, а также </w:t>
      </w:r>
      <w:r w:rsidR="0080566B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927352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  <w:r w:rsidR="005A4C6B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физ. лица (частный сектор) и 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перепр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ограммирование  </w:t>
      </w:r>
      <w:proofErr w:type="spellStart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эл.счетчиков</w:t>
      </w:r>
      <w:proofErr w:type="spellEnd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80566B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  <w:r w:rsidRPr="00780A8B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;                                                                                                   </w:t>
      </w:r>
    </w:p>
    <w:p w14:paraId="12DFED97" w14:textId="77777777" w:rsidR="006D229C" w:rsidRPr="00D54376" w:rsidRDefault="006D229C" w:rsidP="006D229C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-  проведение мониторинга расхода </w:t>
      </w:r>
      <w:proofErr w:type="spellStart"/>
      <w:proofErr w:type="gram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эл.энергии</w:t>
      </w:r>
      <w:proofErr w:type="spellEnd"/>
      <w:proofErr w:type="gramEnd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- монтаж технических узлов учета в подстанциях;</w:t>
      </w:r>
    </w:p>
    <w:p w14:paraId="33AA7653" w14:textId="77777777" w:rsidR="006D229C" w:rsidRPr="00D54376" w:rsidRDefault="006D229C" w:rsidP="006D229C">
      <w:pPr>
        <w:shd w:val="clear" w:color="auto" w:fill="FFFFFF"/>
        <w:spacing w:line="276" w:lineRule="auto"/>
        <w:ind w:right="245" w:hanging="14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выделение цепей учета электроэнергии на отдельные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обмотки трансформаторов тока.</w:t>
      </w:r>
    </w:p>
    <w:p w14:paraId="2D8A1808" w14:textId="77777777" w:rsidR="00D30FA5" w:rsidRPr="00D54376" w:rsidRDefault="00D30FA5" w:rsidP="00D30FA5">
      <w:pPr>
        <w:shd w:val="clear" w:color="auto" w:fill="FFFFFF"/>
        <w:tabs>
          <w:tab w:val="left" w:pos="427"/>
        </w:tabs>
        <w:spacing w:before="139"/>
        <w:ind w:left="240" w:right="850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B1568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Организационные мероприятия:</w:t>
      </w:r>
    </w:p>
    <w:p w14:paraId="25C8C87E" w14:textId="77777777" w:rsidR="00D30FA5" w:rsidRPr="00CC676B" w:rsidRDefault="00D30FA5" w:rsidP="00CC676B">
      <w:pPr>
        <w:widowControl/>
        <w:shd w:val="clear" w:color="auto" w:fill="FFFFFF"/>
        <w:tabs>
          <w:tab w:val="left" w:pos="0"/>
        </w:tabs>
        <w:autoSpaceDE/>
        <w:spacing w:before="139" w:line="276" w:lineRule="auto"/>
        <w:ind w:right="-15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 отключение в режимах малых нагрузок силовых трансформаторов на подстанциях с двумя </w:t>
      </w:r>
      <w:r w:rsidR="00BE2EAC">
        <w:rPr>
          <w:rFonts w:ascii="Times New Roman" w:hAnsi="Times New Roman" w:cs="Times New Roman"/>
          <w:sz w:val="22"/>
          <w:szCs w:val="22"/>
        </w:rPr>
        <w:t xml:space="preserve">     </w:t>
      </w:r>
      <w:r w:rsidRPr="00D54376">
        <w:rPr>
          <w:rFonts w:ascii="Times New Roman" w:hAnsi="Times New Roman" w:cs="Times New Roman"/>
          <w:sz w:val="22"/>
          <w:szCs w:val="22"/>
        </w:rPr>
        <w:t>трансформаторами;                                                                                                                                                                                                                                                  -  приведение мощностей силовы</w:t>
      </w:r>
      <w:r w:rsidR="002A031F">
        <w:rPr>
          <w:rFonts w:ascii="Times New Roman" w:hAnsi="Times New Roman" w:cs="Times New Roman"/>
          <w:sz w:val="22"/>
          <w:szCs w:val="22"/>
        </w:rPr>
        <w:t>х трансформаторов в соответстви</w:t>
      </w:r>
      <w:r w:rsidR="00337390">
        <w:rPr>
          <w:rFonts w:ascii="Times New Roman" w:hAnsi="Times New Roman" w:cs="Times New Roman"/>
          <w:sz w:val="22"/>
          <w:szCs w:val="22"/>
        </w:rPr>
        <w:t>е</w:t>
      </w:r>
      <w:r w:rsidRPr="00D54376">
        <w:rPr>
          <w:rFonts w:ascii="Times New Roman" w:hAnsi="Times New Roman" w:cs="Times New Roman"/>
          <w:sz w:val="22"/>
          <w:szCs w:val="22"/>
        </w:rPr>
        <w:t xml:space="preserve"> с существующей нагрузкой;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676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сокращение продолжительности </w:t>
      </w:r>
      <w:r w:rsidR="00C3588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CC676B"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ремонта основного оборудования 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электростанций и </w:t>
      </w:r>
      <w:r w:rsidR="00CC676B"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трансформаторов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CC676B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>сетей, линий 6-10</w:t>
      </w:r>
      <w:r w:rsidR="00CC676B" w:rsidRPr="00D54376"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  <w:t>кВ и ниже</w:t>
      </w:r>
      <w:r w:rsidR="00CC676B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-  равномерное распределение нагрузок по фазам в линиях напряжением 0,4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                                                                                                                                                 -  увеличение сечения проводов, строительство новых ТП, линий электропередач; </w:t>
      </w:r>
      <w:r w:rsidRPr="00D54376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                                                    </w:t>
      </w:r>
    </w:p>
    <w:p w14:paraId="22C05E98" w14:textId="77777777" w:rsidR="00D30FA5" w:rsidRPr="00D54376" w:rsidRDefault="00D30FA5" w:rsidP="00D30FA5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-  обновление средств учета потребителей электроэнергии с заменой на приборы более высокого класса  точности, в том числе исключения из расчетов</w:t>
      </w:r>
      <w:r w:rsidR="00BE2EA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приборов класса точности 2,5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-  вынос приборов учета потребителей на границу балансовой принадлежности;                                                                                                                                                 -  полное закрытие доступа от незаконного вмешательства в средства учета сторонних лиц и     потребителей;                                                                                                                           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E2EAC">
        <w:rPr>
          <w:rFonts w:ascii="Times New Roman" w:hAnsi="Times New Roman" w:cs="Times New Roman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sz w:val="22"/>
          <w:szCs w:val="22"/>
        </w:rPr>
        <w:t xml:space="preserve">замена узлов учета непрямого (через измерительные трансформаторы) включения на прямоточные;                                                                                                                </w:t>
      </w:r>
    </w:p>
    <w:p w14:paraId="48F9B85F" w14:textId="77777777" w:rsidR="00D30FA5" w:rsidRPr="00D54376" w:rsidRDefault="00D30FA5" w:rsidP="00D30FA5">
      <w:pPr>
        <w:shd w:val="clear" w:color="auto" w:fill="FFFFFF"/>
        <w:spacing w:line="276" w:lineRule="auto"/>
        <w:ind w:left="-10" w:right="10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 проверка средств учета</w:t>
      </w:r>
      <w:r w:rsidR="00636E68">
        <w:rPr>
          <w:rFonts w:ascii="Times New Roman" w:hAnsi="Times New Roman" w:cs="Times New Roman"/>
          <w:sz w:val="22"/>
          <w:szCs w:val="22"/>
        </w:rPr>
        <w:t xml:space="preserve"> 0,4/6кВ;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-  выявление хищений электроэнергии;                                                                                                                                                                                                                   -  снятие показаний приборов учета</w:t>
      </w:r>
      <w:r w:rsidR="00BC3C6C">
        <w:rPr>
          <w:rFonts w:ascii="Times New Roman" w:hAnsi="Times New Roman" w:cs="Times New Roman"/>
          <w:sz w:val="22"/>
          <w:szCs w:val="22"/>
        </w:rPr>
        <w:t xml:space="preserve"> у потребителей электроэнергии.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2F22F578" w14:textId="77777777" w:rsidR="00D30FA5" w:rsidRPr="00D54376" w:rsidRDefault="00D30FA5" w:rsidP="00D30FA5">
      <w:pPr>
        <w:shd w:val="clear" w:color="auto" w:fill="FFFFFF"/>
        <w:tabs>
          <w:tab w:val="left" w:pos="0"/>
        </w:tabs>
        <w:spacing w:before="139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 w:rsidRPr="005A4C6B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Мероприятия по совершенствованию систем расчетного и технического учета электроэнергии:</w:t>
      </w:r>
    </w:p>
    <w:p w14:paraId="6B2FD814" w14:textId="77777777" w:rsidR="00D30FA5" w:rsidRPr="00D54376" w:rsidRDefault="00D30FA5" w:rsidP="0035247D">
      <w:pPr>
        <w:shd w:val="clear" w:color="auto" w:fill="FFFFFF"/>
        <w:spacing w:line="276" w:lineRule="auto"/>
        <w:ind w:right="197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- составление и анализ небалансов электроэнергии по подстанциям;</w:t>
      </w:r>
    </w:p>
    <w:p w14:paraId="25816F27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проведение рейдов по выявлению неучтенной </w:t>
      </w:r>
      <w:proofErr w:type="gram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электро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энергии  в</w:t>
      </w:r>
      <w:proofErr w:type="gramEnd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коммунально-бытовом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и </w:t>
      </w:r>
    </w:p>
    <w:p w14:paraId="7191F69E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производственном </w:t>
      </w:r>
      <w:proofErr w:type="gramStart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секторах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установка электросчетчиков повышенных классов точ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ности с профилем мощности;</w:t>
      </w:r>
    </w:p>
    <w:p w14:paraId="07AF083C" w14:textId="77777777" w:rsidR="00D30FA5" w:rsidRPr="00D54376" w:rsidRDefault="00D30FA5" w:rsidP="0035247D">
      <w:pPr>
        <w:shd w:val="clear" w:color="auto" w:fill="FFFFFF"/>
        <w:spacing w:line="276" w:lineRule="auto"/>
        <w:ind w:left="142" w:right="197" w:hanging="114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- установка дополнительных электросчетчиков коммерческого и техни</w:t>
      </w:r>
      <w:r w:rsidR="006810E4"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ческого учета, а так  же тр.  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тока коммерческого и </w:t>
      </w:r>
      <w:r w:rsidR="0035247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технического учета  на  ГБП;</w:t>
      </w:r>
    </w:p>
    <w:p w14:paraId="60DB8A96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организация равномерного снятия показаний электро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счетчиков строго </w:t>
      </w:r>
      <w:proofErr w:type="gramStart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в  установленные</w:t>
      </w:r>
      <w:proofErr w:type="gramEnd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сроки по    </w:t>
      </w:r>
    </w:p>
    <w:p w14:paraId="61607D73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группам потребителей;</w:t>
      </w:r>
    </w:p>
    <w:p w14:paraId="4DB98044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пломбирование электросчетчиков и </w:t>
      </w:r>
      <w:proofErr w:type="spellStart"/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>клемных</w:t>
      </w:r>
      <w:proofErr w:type="spellEnd"/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крышек;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выделение цепей учета электроэнергии на отдельные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обмотки трансформаторов тока;</w:t>
      </w:r>
    </w:p>
    <w:p w14:paraId="607A8239" w14:textId="77777777" w:rsidR="00D30FA5" w:rsidRPr="00D54376" w:rsidRDefault="00D30FA5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установка и ввод в работу электрообогрева в зимнее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время электросчетчиков.</w:t>
      </w:r>
    </w:p>
    <w:p w14:paraId="56E2B686" w14:textId="77777777" w:rsidR="00D30FA5" w:rsidRPr="00D54376" w:rsidRDefault="00D30FA5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Источник финансирования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– собственные средства предприятия.</w:t>
      </w:r>
    </w:p>
    <w:p w14:paraId="52810925" w14:textId="77777777" w:rsidR="001437C7" w:rsidRPr="00D54376" w:rsidRDefault="001437C7">
      <w:pPr>
        <w:rPr>
          <w:sz w:val="22"/>
          <w:szCs w:val="22"/>
        </w:rPr>
      </w:pPr>
    </w:p>
    <w:p w14:paraId="3B48C1CF" w14:textId="77777777" w:rsidR="001437C7" w:rsidRPr="00D54376" w:rsidRDefault="001437C7" w:rsidP="001437C7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sz w:val="22"/>
          <w:szCs w:val="22"/>
          <w:lang w:eastAsia="ru-RU"/>
        </w:rPr>
        <w:t>(абз.12, п.11 «б» ПП РФ№24 от 21.01.14г.)</w:t>
      </w:r>
    </w:p>
    <w:p w14:paraId="713FF538" w14:textId="77777777" w:rsidR="001437C7" w:rsidRPr="00D54376" w:rsidRDefault="001437C7" w:rsidP="001437C7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DAF4913" w14:textId="77777777" w:rsidR="001437C7" w:rsidRPr="00D54376" w:rsidRDefault="001437C7" w:rsidP="001437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14:paraId="08932EC1" w14:textId="77777777" w:rsidR="001437C7" w:rsidRPr="00D54376" w:rsidRDefault="001437C7" w:rsidP="001437C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11755538" w14:textId="77777777" w:rsidR="001437C7" w:rsidRPr="00D54376" w:rsidRDefault="001437C7" w:rsidP="001437C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D52F42C" w14:textId="4BE5D88F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1. Город Выкса, Нижегородская область - микрорайоны Центральный; Жуковского; Юбилейный; Молодежный, Южный;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ул.Кр.Зори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д.№35, 45а, 93, школа №8;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пер.Корнилова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зд.№10а; ул.1Мая, район д.2-28 (четная сторона);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ул.Кутузова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ул.Чкалова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д.№8, 64;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ул.Стахановская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 ул.С.Битковой-27,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29; ул.2-я Пушкина-2, ул.Белякова-5, 24;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ул.Бр.Баташ</w:t>
      </w:r>
      <w:r w:rsidR="00E9210E">
        <w:rPr>
          <w:rFonts w:ascii="Times New Roman" w:hAnsi="Times New Roman" w:cs="Times New Roman"/>
          <w:sz w:val="22"/>
          <w:szCs w:val="22"/>
        </w:rPr>
        <w:t>е</w:t>
      </w:r>
      <w:r w:rsidRPr="00D54376">
        <w:rPr>
          <w:rFonts w:ascii="Times New Roman" w:hAnsi="Times New Roman" w:cs="Times New Roman"/>
          <w:sz w:val="22"/>
          <w:szCs w:val="22"/>
        </w:rPr>
        <w:t>вых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ГБОУ СПО «Выксунский металлургический колледж»;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ул.Лепсе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д.№15;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пер.Запрудный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ул.Шлаковая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пер.Крупской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 ул.Почтова-4,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6;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пл.Окт.Революции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ул.Островского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зд.№48;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ул.Локтя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ул.Веретенова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ст.Матроса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Астахова;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ул.Бородачевой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ул.Буданова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ул.Васильевой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ул.Гастелло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школы №4, д/с №4;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ул.Челюскина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зд.№1б;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</w:t>
      </w:r>
      <w:r w:rsidR="000C3011">
        <w:rPr>
          <w:rFonts w:ascii="Times New Roman" w:hAnsi="Times New Roman" w:cs="Times New Roman"/>
          <w:sz w:val="22"/>
          <w:szCs w:val="22"/>
        </w:rPr>
        <w:t>ковский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 xml:space="preserve"> проезд; </w:t>
      </w:r>
      <w:proofErr w:type="spellStart"/>
      <w:r w:rsidR="000C3011">
        <w:rPr>
          <w:rFonts w:ascii="Times New Roman" w:hAnsi="Times New Roman" w:cs="Times New Roman"/>
          <w:sz w:val="22"/>
          <w:szCs w:val="22"/>
        </w:rPr>
        <w:t>ул.Баумана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>, райо</w:t>
      </w:r>
      <w:r w:rsidRPr="00D54376">
        <w:rPr>
          <w:rFonts w:ascii="Times New Roman" w:hAnsi="Times New Roman" w:cs="Times New Roman"/>
          <w:sz w:val="22"/>
          <w:szCs w:val="22"/>
        </w:rPr>
        <w:t xml:space="preserve">н д.№27; 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ул.Ленинградская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д.№67-122; </w:t>
      </w:r>
      <w:proofErr w:type="spellStart"/>
      <w:r w:rsidR="004F7C61">
        <w:rPr>
          <w:rFonts w:ascii="Times New Roman" w:hAnsi="Times New Roman" w:cs="Times New Roman"/>
          <w:sz w:val="22"/>
          <w:szCs w:val="22"/>
        </w:rPr>
        <w:t>ул.Семафорная</w:t>
      </w:r>
      <w:proofErr w:type="spellEnd"/>
      <w:r w:rsidR="004F7C61">
        <w:rPr>
          <w:rFonts w:ascii="Times New Roman" w:hAnsi="Times New Roman" w:cs="Times New Roman"/>
          <w:sz w:val="22"/>
          <w:szCs w:val="22"/>
        </w:rPr>
        <w:t xml:space="preserve"> район д.№34-57;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ул.Лесозавод</w:t>
      </w:r>
      <w:r w:rsidR="00E84AFE">
        <w:rPr>
          <w:rFonts w:ascii="Times New Roman" w:hAnsi="Times New Roman" w:cs="Times New Roman"/>
          <w:sz w:val="22"/>
          <w:szCs w:val="22"/>
        </w:rPr>
        <w:t>ская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, район д.№1-7, 17, 17а, 19; </w:t>
      </w:r>
      <w:proofErr w:type="spellStart"/>
      <w:r w:rsidR="00E84AFE">
        <w:rPr>
          <w:rFonts w:ascii="Times New Roman" w:hAnsi="Times New Roman" w:cs="Times New Roman"/>
          <w:sz w:val="22"/>
          <w:szCs w:val="22"/>
        </w:rPr>
        <w:t>Досчатинское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 шоссе.</w:t>
      </w:r>
    </w:p>
    <w:p w14:paraId="526E29FA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2. Городской округ город Выкса: </w:t>
      </w:r>
    </w:p>
    <w:p w14:paraId="674D4E89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п.Досчатое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 - ТП-75 (микрорайон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Приокский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КТП-109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КТП-148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ул.Титова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КТП-428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ул.Чичерина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КТП-270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ул.Сосновая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ТП-199 (ГОСООДЦ «Лазурный»), ТП-130 (МБОУ ДОД ДООЦ «Костер»), ВЛИ-0,4кВ от КТП-179 ОАО «МРСК Центра и Приволжья»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ул.Окская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ул.Харитошкина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1BCABB22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с.Туртапка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ТП-119 (р-н школы);</w:t>
      </w:r>
    </w:p>
    <w:p w14:paraId="4B79C744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д.Ореховка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19DE5339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с.Сноведь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(пожарное депо по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ул.Базарная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012B6B2E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п.Шиморское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(кроме м-на «Совхозный»); </w:t>
      </w:r>
    </w:p>
    <w:p w14:paraId="79BB8366" w14:textId="77777777" w:rsidR="001437C7" w:rsidRPr="00D54376" w:rsidRDefault="00A92703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п.Виля</w:t>
      </w:r>
      <w:proofErr w:type="spellEnd"/>
      <w:r w:rsidR="001437C7" w:rsidRPr="00D54376">
        <w:rPr>
          <w:rFonts w:ascii="Times New Roman" w:hAnsi="Times New Roman" w:cs="Times New Roman"/>
          <w:sz w:val="22"/>
          <w:szCs w:val="22"/>
        </w:rPr>
        <w:t xml:space="preserve"> - КТП-106 (насосная), КТП -192 (плотина);</w:t>
      </w:r>
    </w:p>
    <w:p w14:paraId="29ACC908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п.Бл.Песочное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КТП-218 (детский дом), ТП-140, 140а (котельная), КТП-78 (насосная); </w:t>
      </w:r>
    </w:p>
    <w:p w14:paraId="64A9095A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КТП-210 (часть ул. Октябрьская (д.№105-121), часть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</w:t>
      </w:r>
      <w:r w:rsidR="00A92703">
        <w:rPr>
          <w:rFonts w:ascii="Times New Roman" w:hAnsi="Times New Roman" w:cs="Times New Roman"/>
          <w:sz w:val="22"/>
          <w:szCs w:val="22"/>
        </w:rPr>
        <w:t>Степана</w:t>
      </w:r>
      <w:proofErr w:type="spellEnd"/>
      <w:r w:rsidR="00A92703">
        <w:rPr>
          <w:rFonts w:ascii="Times New Roman" w:hAnsi="Times New Roman" w:cs="Times New Roman"/>
          <w:sz w:val="22"/>
          <w:szCs w:val="22"/>
        </w:rPr>
        <w:t xml:space="preserve"> Разина (д.№48,49,54-59,</w:t>
      </w:r>
      <w:r w:rsidRPr="00D54376">
        <w:rPr>
          <w:rFonts w:ascii="Times New Roman" w:hAnsi="Times New Roman" w:cs="Times New Roman"/>
          <w:sz w:val="22"/>
          <w:szCs w:val="22"/>
        </w:rPr>
        <w:t>47-59)</w:t>
      </w:r>
      <w:r w:rsidR="005735E9">
        <w:rPr>
          <w:rFonts w:ascii="Times New Roman" w:hAnsi="Times New Roman" w:cs="Times New Roman"/>
          <w:sz w:val="22"/>
          <w:szCs w:val="22"/>
        </w:rPr>
        <w:t xml:space="preserve">, часть </w:t>
      </w:r>
      <w:proofErr w:type="spellStart"/>
      <w:r w:rsidR="005735E9">
        <w:rPr>
          <w:rFonts w:ascii="Times New Roman" w:hAnsi="Times New Roman" w:cs="Times New Roman"/>
          <w:sz w:val="22"/>
          <w:szCs w:val="22"/>
        </w:rPr>
        <w:t>ул.Советская</w:t>
      </w:r>
      <w:proofErr w:type="spellEnd"/>
      <w:r w:rsidR="005735E9">
        <w:rPr>
          <w:rFonts w:ascii="Times New Roman" w:hAnsi="Times New Roman" w:cs="Times New Roman"/>
          <w:sz w:val="22"/>
          <w:szCs w:val="22"/>
        </w:rPr>
        <w:t xml:space="preserve"> (д.№55а-92</w:t>
      </w:r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43D8AC8B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д.Грязная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, р-н д.№1;</w:t>
      </w:r>
    </w:p>
    <w:p w14:paraId="6A602B15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п.Дружба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661B5A0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п.Димара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6D816B4D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п.Унор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18FE614F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п.Внутренний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1E7E2BF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п.Ризадеевский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67F2AB6D" w14:textId="77777777" w:rsidR="001437C7" w:rsidRPr="00D54376" w:rsidRDefault="001437C7" w:rsidP="00C200BE">
      <w:pPr>
        <w:spacing w:line="360" w:lineRule="auto"/>
        <w:rPr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п.Фирюсиха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.</w:t>
      </w:r>
    </w:p>
    <w:p w14:paraId="63A7601E" w14:textId="77777777" w:rsidR="00D54376" w:rsidRPr="00FF5427" w:rsidRDefault="00FF5427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FF5427">
        <w:rPr>
          <w:rFonts w:ascii="Times New Roman" w:hAnsi="Times New Roman" w:cs="Times New Roman"/>
          <w:sz w:val="22"/>
          <w:szCs w:val="22"/>
        </w:rPr>
        <w:t>Г</w:t>
      </w:r>
      <w:r w:rsidR="00D47282" w:rsidRPr="00FF5427">
        <w:rPr>
          <w:rFonts w:ascii="Times New Roman" w:hAnsi="Times New Roman" w:cs="Times New Roman"/>
          <w:sz w:val="22"/>
          <w:szCs w:val="22"/>
        </w:rPr>
        <w:t>ла</w:t>
      </w:r>
      <w:r>
        <w:rPr>
          <w:rFonts w:ascii="Times New Roman" w:hAnsi="Times New Roman" w:cs="Times New Roman"/>
          <w:sz w:val="22"/>
          <w:szCs w:val="22"/>
        </w:rPr>
        <w:t>вный</w:t>
      </w:r>
      <w:r w:rsidR="00D54376" w:rsidRPr="00FF5427">
        <w:rPr>
          <w:rFonts w:ascii="Times New Roman" w:hAnsi="Times New Roman" w:cs="Times New Roman"/>
          <w:sz w:val="22"/>
          <w:szCs w:val="22"/>
        </w:rPr>
        <w:t xml:space="preserve"> инженер                                     </w:t>
      </w:r>
      <w:proofErr w:type="spellStart"/>
      <w:r w:rsidR="00D47282" w:rsidRPr="00FF5427">
        <w:rPr>
          <w:rFonts w:ascii="Times New Roman" w:hAnsi="Times New Roman" w:cs="Times New Roman"/>
          <w:sz w:val="22"/>
          <w:szCs w:val="22"/>
        </w:rPr>
        <w:t>В.В.Рассадин</w:t>
      </w:r>
      <w:proofErr w:type="spellEnd"/>
    </w:p>
    <w:p w14:paraId="271F51D7" w14:textId="77777777" w:rsidR="00014D1A" w:rsidRDefault="00014D1A" w:rsidP="00E11645">
      <w:pPr>
        <w:rPr>
          <w:rFonts w:ascii="Times New Roman" w:hAnsi="Times New Roman" w:cs="Times New Roman"/>
          <w:b/>
          <w:sz w:val="22"/>
          <w:szCs w:val="22"/>
        </w:rPr>
      </w:pPr>
    </w:p>
    <w:p w14:paraId="77937101" w14:textId="77777777" w:rsidR="00014D1A" w:rsidRDefault="00014D1A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6333A3" w14:textId="77777777" w:rsidR="00014D1A" w:rsidRPr="00014D1A" w:rsidRDefault="00014D1A" w:rsidP="00014D1A">
      <w:pPr>
        <w:jc w:val="both"/>
        <w:rPr>
          <w:rFonts w:ascii="Times New Roman" w:hAnsi="Times New Roman" w:cs="Times New Roman"/>
          <w:sz w:val="16"/>
          <w:szCs w:val="22"/>
        </w:rPr>
      </w:pPr>
      <w:r w:rsidRPr="00014D1A">
        <w:rPr>
          <w:rFonts w:ascii="Times New Roman" w:hAnsi="Times New Roman" w:cs="Times New Roman"/>
          <w:sz w:val="16"/>
          <w:szCs w:val="22"/>
        </w:rPr>
        <w:t xml:space="preserve"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014D1A">
        <w:rPr>
          <w:rFonts w:ascii="Times New Roman" w:hAnsi="Times New Roman" w:cs="Times New Roman"/>
          <w:sz w:val="16"/>
          <w:szCs w:val="22"/>
        </w:rPr>
        <w:t>Гл.редактор</w:t>
      </w:r>
      <w:proofErr w:type="spellEnd"/>
      <w:proofErr w:type="gramEnd"/>
      <w:r w:rsidRPr="00014D1A">
        <w:rPr>
          <w:rFonts w:ascii="Times New Roman" w:hAnsi="Times New Roman" w:cs="Times New Roman"/>
          <w:sz w:val="16"/>
          <w:szCs w:val="22"/>
        </w:rPr>
        <w:t xml:space="preserve">:  Владимир Алексеевич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Журин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. Учредитель: Муниципальное унитарное предприятие «Выксаэнерго», юридический адрес: 607061, Нижегородская область,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г.Выкса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,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ул.Красные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 Зори, дом 35 «А», адрес электронной почты: vyksaenergo@mail.ru, тел. 8(83177) 6-00-76.</w:t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</w:p>
    <w:sectPr w:rsidR="00014D1A" w:rsidRPr="00014D1A" w:rsidSect="00E11645"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18"/>
    <w:rsid w:val="00014D1A"/>
    <w:rsid w:val="0003611E"/>
    <w:rsid w:val="00084B3D"/>
    <w:rsid w:val="0009137D"/>
    <w:rsid w:val="000940ED"/>
    <w:rsid w:val="000A2094"/>
    <w:rsid w:val="000A3093"/>
    <w:rsid w:val="000B191E"/>
    <w:rsid w:val="000C2A2F"/>
    <w:rsid w:val="000C3011"/>
    <w:rsid w:val="00110312"/>
    <w:rsid w:val="00142EEF"/>
    <w:rsid w:val="001437C7"/>
    <w:rsid w:val="0019469C"/>
    <w:rsid w:val="0019682B"/>
    <w:rsid w:val="0019796A"/>
    <w:rsid w:val="001A2961"/>
    <w:rsid w:val="001A3F68"/>
    <w:rsid w:val="001E27AA"/>
    <w:rsid w:val="002066F8"/>
    <w:rsid w:val="00223912"/>
    <w:rsid w:val="00250C6C"/>
    <w:rsid w:val="00273300"/>
    <w:rsid w:val="00281CCA"/>
    <w:rsid w:val="00287C52"/>
    <w:rsid w:val="002A031F"/>
    <w:rsid w:val="002F6C3D"/>
    <w:rsid w:val="00303454"/>
    <w:rsid w:val="003214C4"/>
    <w:rsid w:val="00325B26"/>
    <w:rsid w:val="00337390"/>
    <w:rsid w:val="0035247D"/>
    <w:rsid w:val="00355D6E"/>
    <w:rsid w:val="00362BD3"/>
    <w:rsid w:val="00385842"/>
    <w:rsid w:val="00390534"/>
    <w:rsid w:val="003C50CE"/>
    <w:rsid w:val="003D4CD8"/>
    <w:rsid w:val="0041363A"/>
    <w:rsid w:val="004339F8"/>
    <w:rsid w:val="00435418"/>
    <w:rsid w:val="004552DD"/>
    <w:rsid w:val="00460DDB"/>
    <w:rsid w:val="0046550F"/>
    <w:rsid w:val="00480FD0"/>
    <w:rsid w:val="004854CA"/>
    <w:rsid w:val="00485A1F"/>
    <w:rsid w:val="004E1053"/>
    <w:rsid w:val="004F7C61"/>
    <w:rsid w:val="00526D82"/>
    <w:rsid w:val="005351E3"/>
    <w:rsid w:val="005570CF"/>
    <w:rsid w:val="00561FAE"/>
    <w:rsid w:val="00562E14"/>
    <w:rsid w:val="005735E9"/>
    <w:rsid w:val="005771E2"/>
    <w:rsid w:val="005A4C6B"/>
    <w:rsid w:val="005C218D"/>
    <w:rsid w:val="005C6082"/>
    <w:rsid w:val="005E3594"/>
    <w:rsid w:val="005F1A39"/>
    <w:rsid w:val="005F4E9D"/>
    <w:rsid w:val="006176A0"/>
    <w:rsid w:val="006217A5"/>
    <w:rsid w:val="00622BB0"/>
    <w:rsid w:val="00633AA2"/>
    <w:rsid w:val="00636E68"/>
    <w:rsid w:val="006655A9"/>
    <w:rsid w:val="006810E4"/>
    <w:rsid w:val="00695CF6"/>
    <w:rsid w:val="006B2003"/>
    <w:rsid w:val="006B391F"/>
    <w:rsid w:val="006D14EF"/>
    <w:rsid w:val="006D229C"/>
    <w:rsid w:val="006D7078"/>
    <w:rsid w:val="006F6A82"/>
    <w:rsid w:val="0072324D"/>
    <w:rsid w:val="00747AEC"/>
    <w:rsid w:val="00750E65"/>
    <w:rsid w:val="00761F99"/>
    <w:rsid w:val="00762144"/>
    <w:rsid w:val="00770DD3"/>
    <w:rsid w:val="00780A8B"/>
    <w:rsid w:val="00790D17"/>
    <w:rsid w:val="007C7860"/>
    <w:rsid w:val="007D02C6"/>
    <w:rsid w:val="007D701B"/>
    <w:rsid w:val="007F49AF"/>
    <w:rsid w:val="0080566B"/>
    <w:rsid w:val="00810AEA"/>
    <w:rsid w:val="00876108"/>
    <w:rsid w:val="00890C36"/>
    <w:rsid w:val="00895E9F"/>
    <w:rsid w:val="008A1C42"/>
    <w:rsid w:val="008B64AB"/>
    <w:rsid w:val="008C312B"/>
    <w:rsid w:val="008C7E00"/>
    <w:rsid w:val="008F36DC"/>
    <w:rsid w:val="00902E9B"/>
    <w:rsid w:val="00922B66"/>
    <w:rsid w:val="00927352"/>
    <w:rsid w:val="009324B2"/>
    <w:rsid w:val="009507AB"/>
    <w:rsid w:val="00954FFB"/>
    <w:rsid w:val="00961B0E"/>
    <w:rsid w:val="0096511D"/>
    <w:rsid w:val="00965C3F"/>
    <w:rsid w:val="009710FE"/>
    <w:rsid w:val="00984537"/>
    <w:rsid w:val="00985F18"/>
    <w:rsid w:val="0099132D"/>
    <w:rsid w:val="0099549A"/>
    <w:rsid w:val="009A4DF8"/>
    <w:rsid w:val="009C5B2C"/>
    <w:rsid w:val="00A105E6"/>
    <w:rsid w:val="00A162A8"/>
    <w:rsid w:val="00A30DD7"/>
    <w:rsid w:val="00A92703"/>
    <w:rsid w:val="00AC6702"/>
    <w:rsid w:val="00AD452B"/>
    <w:rsid w:val="00AD6D28"/>
    <w:rsid w:val="00B15680"/>
    <w:rsid w:val="00B20E5A"/>
    <w:rsid w:val="00B43999"/>
    <w:rsid w:val="00B52330"/>
    <w:rsid w:val="00B567B5"/>
    <w:rsid w:val="00B6239B"/>
    <w:rsid w:val="00B93896"/>
    <w:rsid w:val="00BC3C6C"/>
    <w:rsid w:val="00BC4585"/>
    <w:rsid w:val="00BC46AD"/>
    <w:rsid w:val="00BE2EAC"/>
    <w:rsid w:val="00C11376"/>
    <w:rsid w:val="00C17C0D"/>
    <w:rsid w:val="00C200BE"/>
    <w:rsid w:val="00C21B7E"/>
    <w:rsid w:val="00C34C05"/>
    <w:rsid w:val="00C3588C"/>
    <w:rsid w:val="00C60402"/>
    <w:rsid w:val="00C84CAC"/>
    <w:rsid w:val="00C8515E"/>
    <w:rsid w:val="00CA41B0"/>
    <w:rsid w:val="00CC676B"/>
    <w:rsid w:val="00CD6FE4"/>
    <w:rsid w:val="00D30FA5"/>
    <w:rsid w:val="00D36135"/>
    <w:rsid w:val="00D47282"/>
    <w:rsid w:val="00D514D8"/>
    <w:rsid w:val="00D54376"/>
    <w:rsid w:val="00D73E87"/>
    <w:rsid w:val="00DB5B91"/>
    <w:rsid w:val="00DF7716"/>
    <w:rsid w:val="00E11645"/>
    <w:rsid w:val="00E13B95"/>
    <w:rsid w:val="00E33707"/>
    <w:rsid w:val="00E63F8D"/>
    <w:rsid w:val="00E84AFE"/>
    <w:rsid w:val="00E9210E"/>
    <w:rsid w:val="00EC4E3B"/>
    <w:rsid w:val="00F34938"/>
    <w:rsid w:val="00F36AAD"/>
    <w:rsid w:val="00F95A2C"/>
    <w:rsid w:val="00FA00EE"/>
    <w:rsid w:val="00FC213F"/>
    <w:rsid w:val="00FE6277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B834"/>
  <w15:docId w15:val="{A072160C-0659-4659-A7AE-5B55546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F"/>
    <w:rPr>
      <w:rFonts w:ascii="Tahoma" w:hAnsi="Tahoma" w:cs="Tahoma"/>
      <w:sz w:val="16"/>
      <w:szCs w:val="16"/>
    </w:rPr>
  </w:style>
  <w:style w:type="character" w:customStyle="1" w:styleId="Q">
    <w:name w:val="Q"/>
    <w:rsid w:val="00485A1F"/>
  </w:style>
  <w:style w:type="table" w:styleId="a5">
    <w:name w:val="Table Grid"/>
    <w:basedOn w:val="a1"/>
    <w:uiPriority w:val="59"/>
    <w:rsid w:val="008C7E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"/>
    <w:basedOn w:val="a"/>
    <w:rsid w:val="00D54376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49/3d0cac60971a511280cbba229d9b6329c07731f7/" TargetMode="External"/><Relationship Id="rId13" Type="http://schemas.openxmlformats.org/officeDocument/2006/relationships/hyperlink" Target="http://www.consultant.ru/document/cons_doc_LAW_172871/3d0cac60971a511280cbba229d9b6329c07731f7/" TargetMode="External"/><Relationship Id="rId18" Type="http://schemas.openxmlformats.org/officeDocument/2006/relationships/hyperlink" Target="consultantplus://offline/ref=6041DA8CAA149AB815789C79DE4DF8ABB4C3AFF4DDBC91FFE4111C8D07CB6F3559B20EFDBDE7DF31033BFA1Bg0Z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6204CB5A53F3C1971BE191DD4B54776744DECE67EF4F47C584840A8F2D21783D704D622FA5DF5B8D9C8151J2oCN" TargetMode="External"/><Relationship Id="rId7" Type="http://schemas.openxmlformats.org/officeDocument/2006/relationships/hyperlink" Target="http://www.consultant.ru/document/cons_doc_LAW_65891/f2d6bc5d1152158aa35b80872aad19e6daeaf27a/" TargetMode="External"/><Relationship Id="rId12" Type="http://schemas.openxmlformats.org/officeDocument/2006/relationships/hyperlink" Target="http://www.consultant.ru/document/cons_doc_LAW_144615/30b3f8c55f65557c253227a65b908cc075ce114a/" TargetMode="External"/><Relationship Id="rId17" Type="http://schemas.openxmlformats.org/officeDocument/2006/relationships/hyperlink" Target="consultantplus://offline/ref=6041DA8CAA149AB815789C79DE4DF8ABB4C3AFF4DDBC91FFE4111C8D07CB6F3559B20EFDBDE7DF31033BFA18g0Z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41DA8CAA149AB815789C79DE4DF8ABB4C3AFF4DDBC91FFE4111C8D07CB6F3559B20EFDBDE7DF31033BFA18g0Z5H" TargetMode="External"/><Relationship Id="rId20" Type="http://schemas.openxmlformats.org/officeDocument/2006/relationships/hyperlink" Target="consultantplus://offline/ref=6041DA8CAA149AB815789C79DE4DF8ABB4C3AFF4DDBC91FFE4111C8D07CB6F3559B20EFDBDE7DF31033BFA1Ag0Z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9940/" TargetMode="External"/><Relationship Id="rId11" Type="http://schemas.openxmlformats.org/officeDocument/2006/relationships/hyperlink" Target="http://www.consultant.ru/document/cons_doc_LAW_122740/bdb2754392763f4c0afbdb3bc7ea77ef6a5287c4/" TargetMode="External"/><Relationship Id="rId5" Type="http://schemas.openxmlformats.org/officeDocument/2006/relationships/hyperlink" Target="http://www.consultant.ru/document/cons_doc_LAW_50933/3d0cac60971a511280cbba229d9b6329c07731f7/" TargetMode="Externa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02971/b004fed0b70d0f223e4a81f8ad6cd92af90a7e3b/" TargetMode="External"/><Relationship Id="rId19" Type="http://schemas.openxmlformats.org/officeDocument/2006/relationships/hyperlink" Target="consultantplus://offline/ref=6041DA8CAA149AB815789C79DE4DF8ABB4C3AFF4DDBC91FFE4111C8D07CB6F3559B20EFDBDE7DF31033BFA18g0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2255/b004fed0b70d0f223e4a81f8ad6cd92af90a7e3b/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E463-A04E-4A13-8177-0F2DC975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67ty</cp:lastModifiedBy>
  <cp:revision>114</cp:revision>
  <cp:lastPrinted>2018-02-26T08:14:00Z</cp:lastPrinted>
  <dcterms:created xsi:type="dcterms:W3CDTF">2018-02-20T08:14:00Z</dcterms:created>
  <dcterms:modified xsi:type="dcterms:W3CDTF">2020-02-05T12:35:00Z</dcterms:modified>
</cp:coreProperties>
</file>