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3"/>
        <w:gridCol w:w="66"/>
        <w:gridCol w:w="66"/>
        <w:gridCol w:w="81"/>
      </w:tblGrid>
      <w:tr w:rsidR="00EF6874" w:rsidRPr="00EF6874" w:rsidTr="00EF6874">
        <w:trPr>
          <w:tblCellSpacing w:w="15" w:type="dxa"/>
        </w:trPr>
        <w:tc>
          <w:tcPr>
            <w:tcW w:w="5000" w:type="pct"/>
            <w:vAlign w:val="center"/>
            <w:hideMark/>
          </w:tcPr>
          <w:p w:rsidR="00E24D20" w:rsidRDefault="00EF6874" w:rsidP="00EF6874">
            <w:pPr>
              <w:spacing w:after="0"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Процедура технологического присоединения </w:t>
            </w:r>
          </w:p>
          <w:p w:rsidR="00EF6874" w:rsidRPr="00EF6874" w:rsidRDefault="00E24D20" w:rsidP="00F709F2">
            <w:pPr>
              <w:spacing w:after="0" w:line="240" w:lineRule="auto"/>
              <w:rPr>
                <w:rFonts w:ascii="Times New Roman" w:eastAsia="Times New Roman" w:hAnsi="Times New Roman" w:cs="Times New Roman"/>
                <w:sz w:val="24"/>
                <w:szCs w:val="24"/>
                <w:lang w:eastAsia="ru-RU"/>
              </w:rPr>
            </w:pPr>
            <w:proofErr w:type="gramStart"/>
            <w:r w:rsidRPr="00E24D20">
              <w:rPr>
                <w:rFonts w:ascii="Times New Roman" w:eastAsia="Times New Roman" w:hAnsi="Times New Roman" w:cs="Times New Roman"/>
                <w:sz w:val="24"/>
                <w:szCs w:val="24"/>
                <w:lang w:eastAsia="ru-RU"/>
              </w:rPr>
              <w:t>Постановление Правительства РФ от 27.12.2</w:t>
            </w:r>
            <w:r w:rsidR="00C31FD1">
              <w:rPr>
                <w:rFonts w:ascii="Times New Roman" w:eastAsia="Times New Roman" w:hAnsi="Times New Roman" w:cs="Times New Roman"/>
                <w:sz w:val="24"/>
                <w:szCs w:val="24"/>
                <w:lang w:eastAsia="ru-RU"/>
              </w:rPr>
              <w:t>004 N 861 (ред. от 14.03.2022) «</w:t>
            </w:r>
            <w:r w:rsidRPr="00E24D20">
              <w:rPr>
                <w:rFonts w:ascii="Times New Roman" w:eastAsia="Times New Roman" w:hAnsi="Times New Roman" w:cs="Times New Roman"/>
                <w:sz w:val="24"/>
                <w:szCs w:val="24"/>
                <w:lang w:eastAsia="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w:t>
            </w:r>
            <w:r w:rsidR="00C31FD1">
              <w:rPr>
                <w:rFonts w:ascii="Times New Roman" w:eastAsia="Times New Roman" w:hAnsi="Times New Roman" w:cs="Times New Roman"/>
                <w:sz w:val="24"/>
                <w:szCs w:val="24"/>
                <w:lang w:eastAsia="ru-RU"/>
              </w:rPr>
              <w:t>»</w:t>
            </w:r>
            <w:r w:rsidR="00F709F2">
              <w:rPr>
                <w:rFonts w:ascii="Times New Roman" w:eastAsia="Times New Roman" w:hAnsi="Times New Roman" w:cs="Times New Roman"/>
                <w:sz w:val="24"/>
                <w:szCs w:val="24"/>
                <w:lang w:eastAsia="ru-RU"/>
              </w:rPr>
              <w:t>;</w:t>
            </w:r>
            <w:r w:rsidR="00F709F2">
              <w:t xml:space="preserve"> </w:t>
            </w:r>
            <w:r w:rsidR="00F709F2" w:rsidRPr="00E24D20">
              <w:rPr>
                <w:rFonts w:ascii="Times New Roman" w:eastAsia="Times New Roman" w:hAnsi="Times New Roman" w:cs="Times New Roman"/>
                <w:sz w:val="24"/>
                <w:szCs w:val="24"/>
                <w:lang w:eastAsia="ru-RU"/>
              </w:rPr>
              <w:t>Постановление Правительства РФ</w:t>
            </w:r>
            <w:r w:rsidR="00F709F2" w:rsidRPr="00F709F2">
              <w:rPr>
                <w:rFonts w:ascii="Times New Roman" w:eastAsia="Times New Roman" w:hAnsi="Times New Roman" w:cs="Times New Roman"/>
                <w:sz w:val="24"/>
                <w:szCs w:val="24"/>
                <w:lang w:eastAsia="ru-RU"/>
              </w:rPr>
              <w:t xml:space="preserve"> </w:t>
            </w:r>
            <w:r w:rsidR="00F709F2">
              <w:rPr>
                <w:rFonts w:ascii="Times New Roman" w:eastAsia="Times New Roman" w:hAnsi="Times New Roman" w:cs="Times New Roman"/>
                <w:sz w:val="24"/>
                <w:szCs w:val="24"/>
                <w:lang w:eastAsia="ru-RU"/>
              </w:rPr>
              <w:t>от 30 января 2021 года N 85 «</w:t>
            </w:r>
            <w:r w:rsidR="00F709F2" w:rsidRPr="00F709F2">
              <w:rPr>
                <w:rFonts w:ascii="Times New Roman" w:eastAsia="Times New Roman" w:hAnsi="Times New Roman" w:cs="Times New Roman"/>
                <w:sz w:val="24"/>
                <w:szCs w:val="24"/>
                <w:lang w:eastAsia="ru-RU"/>
              </w:rPr>
              <w:t xml:space="preserve">Об утверждении Правил выдачи разрешений на допуск в эксплуатацию </w:t>
            </w:r>
            <w:proofErr w:type="spellStart"/>
            <w:r w:rsidR="00F709F2" w:rsidRPr="00F709F2">
              <w:rPr>
                <w:rFonts w:ascii="Times New Roman" w:eastAsia="Times New Roman" w:hAnsi="Times New Roman" w:cs="Times New Roman"/>
                <w:sz w:val="24"/>
                <w:szCs w:val="24"/>
                <w:lang w:eastAsia="ru-RU"/>
              </w:rPr>
              <w:t>энергопринимающих</w:t>
            </w:r>
            <w:proofErr w:type="spellEnd"/>
            <w:r w:rsidR="00F709F2" w:rsidRPr="00F709F2">
              <w:rPr>
                <w:rFonts w:ascii="Times New Roman" w:eastAsia="Times New Roman" w:hAnsi="Times New Roman" w:cs="Times New Roman"/>
                <w:sz w:val="24"/>
                <w:szCs w:val="24"/>
                <w:lang w:eastAsia="ru-RU"/>
              </w:rPr>
              <w:t xml:space="preserve"> установок потребителей электрической энергии, объектов по </w:t>
            </w:r>
            <w:r w:rsidR="00F709F2">
              <w:rPr>
                <w:rFonts w:ascii="Times New Roman" w:eastAsia="Times New Roman" w:hAnsi="Times New Roman" w:cs="Times New Roman"/>
                <w:sz w:val="24"/>
                <w:szCs w:val="24"/>
                <w:lang w:eastAsia="ru-RU"/>
              </w:rPr>
              <w:t xml:space="preserve">…». </w:t>
            </w:r>
            <w:proofErr w:type="gramEnd"/>
          </w:p>
        </w:tc>
        <w:tc>
          <w:tcPr>
            <w:tcW w:w="5000" w:type="pct"/>
            <w:vAlign w:val="center"/>
            <w:hideMark/>
          </w:tcPr>
          <w:p w:rsidR="00EF6874" w:rsidRPr="00EF6874" w:rsidRDefault="00EF6874" w:rsidP="00EF6874">
            <w:pPr>
              <w:spacing w:after="0" w:line="240" w:lineRule="auto"/>
              <w:jc w:val="right"/>
              <w:rPr>
                <w:rFonts w:ascii="Times New Roman" w:eastAsia="Times New Roman" w:hAnsi="Times New Roman" w:cs="Times New Roman"/>
                <w:sz w:val="24"/>
                <w:szCs w:val="24"/>
                <w:lang w:eastAsia="ru-RU"/>
              </w:rPr>
            </w:pPr>
          </w:p>
        </w:tc>
        <w:tc>
          <w:tcPr>
            <w:tcW w:w="5000" w:type="pct"/>
            <w:vAlign w:val="center"/>
            <w:hideMark/>
          </w:tcPr>
          <w:p w:rsidR="00EF6874" w:rsidRPr="00EF6874" w:rsidRDefault="00EF6874" w:rsidP="00EF6874">
            <w:pPr>
              <w:spacing w:after="0" w:line="240" w:lineRule="auto"/>
              <w:jc w:val="right"/>
              <w:rPr>
                <w:rFonts w:ascii="Times New Roman" w:eastAsia="Times New Roman" w:hAnsi="Times New Roman" w:cs="Times New Roman"/>
                <w:sz w:val="24"/>
                <w:szCs w:val="24"/>
                <w:lang w:eastAsia="ru-RU"/>
              </w:rPr>
            </w:pPr>
          </w:p>
        </w:tc>
        <w:tc>
          <w:tcPr>
            <w:tcW w:w="5000" w:type="pct"/>
            <w:vAlign w:val="center"/>
            <w:hideMark/>
          </w:tcPr>
          <w:p w:rsidR="00EF6874" w:rsidRPr="00EF6874" w:rsidRDefault="00EF6874" w:rsidP="00EF6874">
            <w:pPr>
              <w:spacing w:after="0" w:line="240" w:lineRule="auto"/>
              <w:jc w:val="right"/>
              <w:rPr>
                <w:rFonts w:ascii="Times New Roman" w:eastAsia="Times New Roman" w:hAnsi="Times New Roman" w:cs="Times New Roman"/>
                <w:sz w:val="24"/>
                <w:szCs w:val="24"/>
                <w:lang w:eastAsia="ru-RU"/>
              </w:rPr>
            </w:pPr>
          </w:p>
        </w:tc>
      </w:tr>
    </w:tbl>
    <w:p w:rsidR="00EF6874" w:rsidRPr="00EF6874" w:rsidRDefault="00EF6874" w:rsidP="00EF687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0"/>
      </w:tblGrid>
      <w:tr w:rsidR="00EF6874" w:rsidRPr="00EF6874" w:rsidTr="00EF6874">
        <w:trPr>
          <w:tblCellSpacing w:w="15" w:type="dxa"/>
        </w:trPr>
        <w:tc>
          <w:tcPr>
            <w:tcW w:w="10050" w:type="dxa"/>
            <w:hideMark/>
          </w:tcPr>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I. Преддоговорная работа</w:t>
            </w:r>
            <w:bookmarkStart w:id="0" w:name="_GoBack"/>
            <w:bookmarkEnd w:id="0"/>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1. Подача заявки на технологическое присоединение, заполненной по установленной форме с предоставлением полного пакета документов.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EF6874">
              <w:rPr>
                <w:rFonts w:ascii="Times New Roman" w:eastAsia="Times New Roman" w:hAnsi="Times New Roman" w:cs="Times New Roman"/>
                <w:sz w:val="24"/>
                <w:szCs w:val="24"/>
                <w:lang w:eastAsia="ru-RU"/>
              </w:rPr>
              <w:t xml:space="preserve"> нежилым помещением.</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rsidRPr="00EF6874">
              <w:rPr>
                <w:rFonts w:ascii="Times New Roman" w:eastAsia="Times New Roman" w:hAnsi="Times New Roman" w:cs="Times New Roman"/>
                <w:sz w:val="24"/>
                <w:szCs w:val="24"/>
                <w:lang w:eastAsia="ru-RU"/>
              </w:rPr>
              <w:t xml:space="preserve">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заявке, направляемой заявителем, должны быть указаны следующие сведения: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физических лиц, с запрашиваемой максимальной мощностью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до 15 к</w:t>
            </w:r>
            <w:proofErr w:type="gramStart"/>
            <w:r w:rsidRPr="00EF6874">
              <w:rPr>
                <w:rFonts w:ascii="Times New Roman" w:eastAsia="Times New Roman" w:hAnsi="Times New Roman" w:cs="Times New Roman"/>
                <w:b/>
                <w:bCs/>
                <w:sz w:val="24"/>
                <w:szCs w:val="24"/>
                <w:lang w:eastAsia="ru-RU"/>
              </w:rPr>
              <w:t>Вт вкл</w:t>
            </w:r>
            <w:proofErr w:type="gramEnd"/>
            <w:r w:rsidRPr="00EF6874">
              <w:rPr>
                <w:rFonts w:ascii="Times New Roman" w:eastAsia="Times New Roman" w:hAnsi="Times New Roman" w:cs="Times New Roman"/>
                <w:b/>
                <w:bCs/>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и электроснабжение которых предусматривается по одному источнику питания:</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 жительства заявителя;</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 нахождения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lastRenderedPageBreak/>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юридических лиц или индивидуальных предпринимателей, максимальная мощность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которых составляет до 150 к</w:t>
            </w:r>
            <w:proofErr w:type="gramStart"/>
            <w:r w:rsidRPr="00EF6874">
              <w:rPr>
                <w:rFonts w:ascii="Times New Roman" w:eastAsia="Times New Roman" w:hAnsi="Times New Roman" w:cs="Times New Roman"/>
                <w:b/>
                <w:bCs/>
                <w:sz w:val="24"/>
                <w:szCs w:val="24"/>
                <w:lang w:eastAsia="ru-RU"/>
              </w:rPr>
              <w:t>Вт вкл</w:t>
            </w:r>
            <w:proofErr w:type="gramEnd"/>
            <w:r w:rsidRPr="00EF6874">
              <w:rPr>
                <w:rFonts w:ascii="Times New Roman" w:eastAsia="Times New Roman" w:hAnsi="Times New Roman" w:cs="Times New Roman"/>
                <w:b/>
                <w:bCs/>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и электроснабжение которых предусматривается по одному источнику питания:</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реквизиты заявителя (для юридических лиц – полное наименование и номер записи в Едином </w:t>
            </w:r>
            <w:proofErr w:type="gramStart"/>
            <w:r w:rsidRPr="00EF6874">
              <w:rPr>
                <w:rFonts w:ascii="Times New Roman" w:eastAsia="Times New Roman" w:hAnsi="Times New Roman" w:cs="Times New Roman"/>
                <w:sz w:val="24"/>
                <w:szCs w:val="24"/>
                <w:lang w:eastAsia="ru-RU"/>
              </w:rPr>
              <w:t>государственным</w:t>
            </w:r>
            <w:proofErr w:type="gramEnd"/>
            <w:r w:rsidRPr="00EF6874">
              <w:rPr>
                <w:rFonts w:ascii="Times New Roman" w:eastAsia="Times New Roman" w:hAnsi="Times New Roman" w:cs="Times New Roman"/>
                <w:sz w:val="24"/>
                <w:szCs w:val="24"/>
                <w:lang w:eastAsia="ru-RU"/>
              </w:rPr>
              <w:t xml:space="preserve">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местонахождение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местонахождение заявителя (юридический, почтовый адреса);</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количество точек присоединения с указанием технических параметров элементов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заявляемый уровень надежности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характер нагрузки (вид экономической деятельности хозяйствующего субъекта);</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15 кВт и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ючительно;</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юридических лиц или индивидуальных предпринимателей, максимальная мощность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которых свыше 150 кВт и менее 670 кВт:</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реквизиты заявителя (для юридических лиц – полное наименование и номер записи в Едином </w:t>
            </w:r>
            <w:proofErr w:type="gramStart"/>
            <w:r w:rsidRPr="00EF6874">
              <w:rPr>
                <w:rFonts w:ascii="Times New Roman" w:eastAsia="Times New Roman" w:hAnsi="Times New Roman" w:cs="Times New Roman"/>
                <w:sz w:val="24"/>
                <w:szCs w:val="24"/>
                <w:lang w:eastAsia="ru-RU"/>
              </w:rPr>
              <w:t>государственным</w:t>
            </w:r>
            <w:proofErr w:type="gramEnd"/>
            <w:r w:rsidRPr="00EF6874">
              <w:rPr>
                <w:rFonts w:ascii="Times New Roman" w:eastAsia="Times New Roman" w:hAnsi="Times New Roman" w:cs="Times New Roman"/>
                <w:sz w:val="24"/>
                <w:szCs w:val="24"/>
                <w:lang w:eastAsia="ru-RU"/>
              </w:rPr>
              <w:t xml:space="preserve"> реестре юридических лиц, для индивидуальных предпринимателей – номер записи в Едином государственном реестре индивидуальных </w:t>
            </w:r>
            <w:r w:rsidRPr="00EF6874">
              <w:rPr>
                <w:rFonts w:ascii="Times New Roman" w:eastAsia="Times New Roman" w:hAnsi="Times New Roman" w:cs="Times New Roman"/>
                <w:sz w:val="24"/>
                <w:szCs w:val="24"/>
                <w:lang w:eastAsia="ru-RU"/>
              </w:rPr>
              <w:lastRenderedPageBreak/>
              <w:t>предпринимателей и дата ее внесения в реестр);</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местонахождение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w:t>
            </w:r>
            <w:proofErr w:type="spellStart"/>
            <w:r w:rsidRPr="00EF6874">
              <w:rPr>
                <w:rFonts w:ascii="Times New Roman" w:eastAsia="Times New Roman" w:hAnsi="Times New Roman" w:cs="Times New Roman"/>
                <w:sz w:val="24"/>
                <w:szCs w:val="24"/>
                <w:lang w:eastAsia="ru-RU"/>
              </w:rPr>
              <w:t>организации</w:t>
            </w:r>
            <w:proofErr w:type="gramStart"/>
            <w:r w:rsidRPr="00EF6874">
              <w:rPr>
                <w:rFonts w:ascii="Times New Roman" w:eastAsia="Times New Roman" w:hAnsi="Times New Roman" w:cs="Times New Roman"/>
                <w:sz w:val="24"/>
                <w:szCs w:val="24"/>
                <w:lang w:eastAsia="ru-RU"/>
              </w:rPr>
              <w:t>;м</w:t>
            </w:r>
            <w:proofErr w:type="gramEnd"/>
            <w:r w:rsidRPr="00EF6874">
              <w:rPr>
                <w:rFonts w:ascii="Times New Roman" w:eastAsia="Times New Roman" w:hAnsi="Times New Roman" w:cs="Times New Roman"/>
                <w:sz w:val="24"/>
                <w:szCs w:val="24"/>
                <w:lang w:eastAsia="ru-RU"/>
              </w:rPr>
              <w:t>естонахождение</w:t>
            </w:r>
            <w:proofErr w:type="spellEnd"/>
            <w:r w:rsidRPr="00EF6874">
              <w:rPr>
                <w:rFonts w:ascii="Times New Roman" w:eastAsia="Times New Roman" w:hAnsi="Times New Roman" w:cs="Times New Roman"/>
                <w:sz w:val="24"/>
                <w:szCs w:val="24"/>
                <w:lang w:eastAsia="ru-RU"/>
              </w:rPr>
              <w:t xml:space="preserve"> заявителя (юридический, почтовый адреса);</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количество точек присоединения с указанием технических параметров элементов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заявляемый уровень надежности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характер нагрузки (вид производственной деятельности);</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лиц, подавших заявку в целях временного (на срок не более 12 месяцев) технологического присоединения принадлежащих ему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w:t>
            </w:r>
            <w:proofErr w:type="gramStart"/>
            <w:r w:rsidRPr="00EF6874">
              <w:rPr>
                <w:rFonts w:ascii="Times New Roman" w:eastAsia="Times New Roman" w:hAnsi="Times New Roman" w:cs="Times New Roman"/>
                <w:b/>
                <w:bCs/>
                <w:sz w:val="24"/>
                <w:szCs w:val="24"/>
                <w:lang w:eastAsia="ru-RU"/>
              </w:rPr>
              <w:t>ств дл</w:t>
            </w:r>
            <w:proofErr w:type="gramEnd"/>
            <w:r w:rsidRPr="00EF6874">
              <w:rPr>
                <w:rFonts w:ascii="Times New Roman" w:eastAsia="Times New Roman" w:hAnsi="Times New Roman" w:cs="Times New Roman"/>
                <w:b/>
                <w:bCs/>
                <w:sz w:val="24"/>
                <w:szCs w:val="24"/>
                <w:lang w:eastAsia="ru-RU"/>
              </w:rPr>
              <w:t xml:space="preserve">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 нахождения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 нахождения заявителя;</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 запрашиваемая максимальная мощность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характер нагрузки (вид экономической деятельности хозяйствующего субъекта);</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срок временного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Для юридических лиц, за исключением выше перечисленных:</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w:t>
            </w:r>
            <w:r w:rsidRPr="00EF6874">
              <w:rPr>
                <w:rFonts w:ascii="Times New Roman" w:eastAsia="Times New Roman" w:hAnsi="Times New Roman" w:cs="Times New Roman"/>
                <w:sz w:val="24"/>
                <w:szCs w:val="24"/>
                <w:lang w:eastAsia="ru-RU"/>
              </w:rPr>
              <w:lastRenderedPageBreak/>
              <w:t>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 нахождения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 нахождения заявителя;</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количество точек присоединения с указанием технических параметров элементов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заявляемый уровень надежности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w:t>
            </w:r>
            <w:proofErr w:type="spellStart"/>
            <w:r w:rsidRPr="00EF6874">
              <w:rPr>
                <w:rFonts w:ascii="Times New Roman" w:eastAsia="Times New Roman" w:hAnsi="Times New Roman" w:cs="Times New Roman"/>
                <w:sz w:val="24"/>
                <w:szCs w:val="24"/>
                <w:lang w:eastAsia="ru-RU"/>
              </w:rPr>
              <w:t>устройств</w:t>
            </w:r>
            <w:proofErr w:type="gramStart"/>
            <w:r w:rsidRPr="00EF6874">
              <w:rPr>
                <w:rFonts w:ascii="Times New Roman" w:eastAsia="Times New Roman" w:hAnsi="Times New Roman" w:cs="Times New Roman"/>
                <w:sz w:val="24"/>
                <w:szCs w:val="24"/>
                <w:lang w:eastAsia="ru-RU"/>
              </w:rPr>
              <w:t>;з</w:t>
            </w:r>
            <w:proofErr w:type="gramEnd"/>
            <w:r w:rsidRPr="00EF6874">
              <w:rPr>
                <w:rFonts w:ascii="Times New Roman" w:eastAsia="Times New Roman" w:hAnsi="Times New Roman" w:cs="Times New Roman"/>
                <w:sz w:val="24"/>
                <w:szCs w:val="24"/>
                <w:lang w:eastAsia="ru-RU"/>
              </w:rPr>
              <w:t>аявляемый</w:t>
            </w:r>
            <w:proofErr w:type="spellEnd"/>
            <w:r w:rsidRPr="00EF6874">
              <w:rPr>
                <w:rFonts w:ascii="Times New Roman" w:eastAsia="Times New Roman" w:hAnsi="Times New Roman" w:cs="Times New Roman"/>
                <w:sz w:val="24"/>
                <w:szCs w:val="24"/>
                <w:lang w:eastAsia="ru-RU"/>
              </w:rPr>
              <w:t xml:space="preserve">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EF6874">
              <w:rPr>
                <w:rFonts w:ascii="Times New Roman" w:eastAsia="Times New Roman" w:hAnsi="Times New Roman" w:cs="Times New Roman"/>
                <w:sz w:val="24"/>
                <w:szCs w:val="24"/>
                <w:lang w:eastAsia="ru-RU"/>
              </w:rPr>
              <w:t>несимметрию</w:t>
            </w:r>
            <w:proofErr w:type="spellEnd"/>
            <w:r w:rsidRPr="00EF6874">
              <w:rPr>
                <w:rFonts w:ascii="Times New Roman" w:eastAsia="Times New Roman" w:hAnsi="Times New Roman" w:cs="Times New Roman"/>
                <w:sz w:val="24"/>
                <w:szCs w:val="24"/>
                <w:lang w:eastAsia="ru-RU"/>
              </w:rPr>
              <w:t xml:space="preserve"> напряжения в точках присоединения;</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необходимость наличия технологической и (или) аварийной брони;</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К заявке прилагаются следующие документы:</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 расположения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 (ситуационный план с привязкой к местности);</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перечень и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(для заявителей, планирующих осуществить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объектах</w:t>
            </w:r>
            <w:proofErr w:type="gramEnd"/>
            <w:r w:rsidRPr="00EF6874">
              <w:rPr>
                <w:rFonts w:ascii="Times New Roman" w:eastAsia="Times New Roman" w:hAnsi="Times New Roman" w:cs="Times New Roman"/>
                <w:sz w:val="24"/>
                <w:szCs w:val="24"/>
                <w:lang w:eastAsia="ru-RU"/>
              </w:rPr>
              <w:t xml:space="preserve">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и выше, с указанием возможности резервирования от собственных источников </w:t>
            </w:r>
            <w:r w:rsidRPr="00EF6874">
              <w:rPr>
                <w:rFonts w:ascii="Times New Roman" w:eastAsia="Times New Roman" w:hAnsi="Times New Roman" w:cs="Times New Roman"/>
                <w:sz w:val="24"/>
                <w:szCs w:val="24"/>
                <w:lang w:eastAsia="ru-RU"/>
              </w:rPr>
              <w:lastRenderedPageBreak/>
              <w:t>энергоснабжения (включая резервирование для собственных нужд) и возможности переключения нагрузок (генерации) по внутренним сетям заявителя;</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w:t>
            </w:r>
            <w:proofErr w:type="gramEnd"/>
            <w:r w:rsidRPr="00EF6874">
              <w:rPr>
                <w:rFonts w:ascii="Times New Roman" w:eastAsia="Times New Roman" w:hAnsi="Times New Roman" w:cs="Times New Roman"/>
                <w:sz w:val="24"/>
                <w:szCs w:val="24"/>
                <w:lang w:eastAsia="ru-RU"/>
              </w:rPr>
              <w:t xml:space="preserve">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Копии документов должны быть заверены печатями!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приеме заявки с полным комплектом принимаемых документов сотрудник сетевой организации выдает расписку в получении документов с указанием № регистрации заявки и сроков подготовки проекта договора.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 отсутствия в заявке всех необходимых сведений и документов, сетевая компания обязана уведомить об этом заявителя.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Заявители, в случае осуществления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 электрическим сетям классом напряжения до 10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вправе направлять заявку и прилагаемые документы посредством официально</w:t>
            </w:r>
            <w:r w:rsidR="00C31FD1">
              <w:rPr>
                <w:rFonts w:ascii="Times New Roman" w:eastAsia="Times New Roman" w:hAnsi="Times New Roman" w:cs="Times New Roman"/>
                <w:sz w:val="24"/>
                <w:szCs w:val="24"/>
                <w:lang w:eastAsia="ru-RU"/>
              </w:rPr>
              <w:t xml:space="preserve">го сайта </w:t>
            </w:r>
            <w:r w:rsidRPr="00EF6874">
              <w:rPr>
                <w:rFonts w:ascii="Times New Roman" w:eastAsia="Times New Roman" w:hAnsi="Times New Roman" w:cs="Times New Roman"/>
                <w:sz w:val="24"/>
                <w:szCs w:val="24"/>
                <w:lang w:eastAsia="ru-RU"/>
              </w:rPr>
              <w:t>АО «</w:t>
            </w:r>
            <w:proofErr w:type="spellStart"/>
            <w:r w:rsidR="00175FD2">
              <w:rPr>
                <w:rFonts w:ascii="Times New Roman" w:eastAsia="Times New Roman" w:hAnsi="Times New Roman" w:cs="Times New Roman"/>
                <w:sz w:val="24"/>
                <w:szCs w:val="24"/>
                <w:lang w:eastAsia="ru-RU"/>
              </w:rPr>
              <w:t>Выкс</w:t>
            </w:r>
            <w:r w:rsidR="00C31FD1">
              <w:rPr>
                <w:rFonts w:ascii="Times New Roman" w:eastAsia="Times New Roman" w:hAnsi="Times New Roman" w:cs="Times New Roman"/>
                <w:sz w:val="24"/>
                <w:szCs w:val="24"/>
                <w:lang w:eastAsia="ru-RU"/>
              </w:rPr>
              <w:t>энерго</w:t>
            </w:r>
            <w:proofErr w:type="spellEnd"/>
            <w:r w:rsidRPr="00EF6874">
              <w:rPr>
                <w:rFonts w:ascii="Times New Roman" w:eastAsia="Times New Roman" w:hAnsi="Times New Roman" w:cs="Times New Roman"/>
                <w:sz w:val="24"/>
                <w:szCs w:val="24"/>
                <w:lang w:eastAsia="ru-RU"/>
              </w:rPr>
              <w:t xml:space="preserve">»: </w:t>
            </w:r>
            <w:r w:rsidR="00C31FD1" w:rsidRPr="00C31FD1">
              <w:rPr>
                <w:rFonts w:ascii="Times New Roman" w:eastAsia="Times New Roman" w:hAnsi="Times New Roman" w:cs="Times New Roman"/>
                <w:sz w:val="24"/>
                <w:szCs w:val="24"/>
                <w:lang w:eastAsia="ru-RU"/>
              </w:rPr>
              <w:t xml:space="preserve">https://energo-wyksa.ru/ </w:t>
            </w:r>
            <w:r w:rsidRPr="00EF6874">
              <w:rPr>
                <w:rFonts w:ascii="Times New Roman" w:eastAsia="Times New Roman" w:hAnsi="Times New Roman" w:cs="Times New Roman"/>
                <w:sz w:val="24"/>
                <w:szCs w:val="24"/>
                <w:lang w:eastAsia="ru-RU"/>
              </w:rPr>
              <w:t>в разделе «</w:t>
            </w:r>
            <w:r w:rsidR="00C31FD1">
              <w:rPr>
                <w:rFonts w:ascii="Times New Roman" w:eastAsia="Times New Roman" w:hAnsi="Times New Roman" w:cs="Times New Roman"/>
                <w:sz w:val="24"/>
                <w:szCs w:val="24"/>
                <w:lang w:eastAsia="ru-RU"/>
              </w:rPr>
              <w:t>Личный кабинет</w:t>
            </w:r>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2. Определение границ по балансовой принадлежности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Граница балансовой принадлежности определяется соглашением между заявителем и сетевой организацией и устанавливается:</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физических лиц с максимальной мощностью до 15 кВт включительно устанавливаются на зажимах опоры </w:t>
            </w:r>
            <w:proofErr w:type="gramStart"/>
            <w:r w:rsidRPr="00EF6874">
              <w:rPr>
                <w:rFonts w:ascii="Times New Roman" w:eastAsia="Times New Roman" w:hAnsi="Times New Roman" w:cs="Times New Roman"/>
                <w:sz w:val="24"/>
                <w:szCs w:val="24"/>
                <w:lang w:eastAsia="ru-RU"/>
              </w:rPr>
              <w:t>ВЛ</w:t>
            </w:r>
            <w:proofErr w:type="gramEnd"/>
            <w:r w:rsidRPr="00EF6874">
              <w:rPr>
                <w:rFonts w:ascii="Times New Roman" w:eastAsia="Times New Roman" w:hAnsi="Times New Roman" w:cs="Times New Roman"/>
                <w:sz w:val="24"/>
                <w:szCs w:val="24"/>
                <w:lang w:eastAsia="ru-RU"/>
              </w:rPr>
              <w:t xml:space="preserve"> -0,23(0,38)-10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для объектов социально-культурного характера и многоэтажных жилых домов</w:t>
            </w:r>
            <w:r w:rsidR="00294110">
              <w:rPr>
                <w:rFonts w:ascii="Times New Roman" w:eastAsia="Times New Roman" w:hAnsi="Times New Roman" w:cs="Times New Roman"/>
                <w:sz w:val="24"/>
                <w:szCs w:val="24"/>
                <w:lang w:eastAsia="ru-RU"/>
              </w:rPr>
              <w:t xml:space="preserve"> устанавливаются </w:t>
            </w:r>
            <w:proofErr w:type="gramStart"/>
            <w:r w:rsidR="00294110">
              <w:rPr>
                <w:rFonts w:ascii="Times New Roman" w:eastAsia="Times New Roman" w:hAnsi="Times New Roman" w:cs="Times New Roman"/>
                <w:sz w:val="24"/>
                <w:szCs w:val="24"/>
                <w:lang w:eastAsia="ru-RU"/>
              </w:rPr>
              <w:t>в</w:t>
            </w:r>
            <w:r w:rsidRPr="00EF6874">
              <w:rPr>
                <w:rFonts w:ascii="Times New Roman" w:eastAsia="Times New Roman" w:hAnsi="Times New Roman" w:cs="Times New Roman"/>
                <w:sz w:val="24"/>
                <w:szCs w:val="24"/>
                <w:lang w:eastAsia="ru-RU"/>
              </w:rPr>
              <w:t xml:space="preserve"> ВРУ</w:t>
            </w:r>
            <w:proofErr w:type="gramEnd"/>
            <w:r w:rsidRPr="00EF6874">
              <w:rPr>
                <w:rFonts w:ascii="Times New Roman" w:eastAsia="Times New Roman" w:hAnsi="Times New Roman" w:cs="Times New Roman"/>
                <w:sz w:val="24"/>
                <w:szCs w:val="24"/>
                <w:lang w:eastAsia="ru-RU"/>
              </w:rPr>
              <w:t xml:space="preserve"> -0,4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для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w:t>
            </w:r>
            <w:proofErr w:type="gramEnd"/>
            <w:r w:rsidRPr="00EF6874">
              <w:rPr>
                <w:rFonts w:ascii="Times New Roman" w:eastAsia="Times New Roman" w:hAnsi="Times New Roman" w:cs="Times New Roman"/>
                <w:sz w:val="24"/>
                <w:szCs w:val="24"/>
                <w:lang w:eastAsia="ru-RU"/>
              </w:rPr>
              <w:t xml:space="preserve">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для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находятся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w:t>
            </w:r>
            <w:r w:rsidRPr="00EF6874">
              <w:rPr>
                <w:rFonts w:ascii="Times New Roman" w:eastAsia="Times New Roman" w:hAnsi="Times New Roman" w:cs="Times New Roman"/>
                <w:sz w:val="24"/>
                <w:szCs w:val="24"/>
                <w:lang w:eastAsia="ru-RU"/>
              </w:rPr>
              <w:lastRenderedPageBreak/>
              <w:t xml:space="preserve">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заявителя..</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w:t>
            </w:r>
            <w:proofErr w:type="gramStart"/>
            <w:r w:rsidRPr="00EF6874">
              <w:rPr>
                <w:rFonts w:ascii="Times New Roman" w:eastAsia="Times New Roman" w:hAnsi="Times New Roman" w:cs="Times New Roman"/>
                <w:sz w:val="24"/>
                <w:szCs w:val="24"/>
                <w:lang w:eastAsia="ru-RU"/>
              </w:rPr>
              <w:t>заявителем</w:t>
            </w:r>
            <w:proofErr w:type="gramEnd"/>
            <w:r w:rsidRPr="00EF6874">
              <w:rPr>
                <w:rFonts w:ascii="Times New Roman" w:eastAsia="Times New Roman" w:hAnsi="Times New Roman" w:cs="Times New Roman"/>
                <w:sz w:val="24"/>
                <w:szCs w:val="24"/>
                <w:lang w:eastAsia="ru-RU"/>
              </w:rPr>
              <w:t xml:space="preserve"> так и сетевой организацией.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3. Разрешение споров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Спором считается несогласие заявителя:</w:t>
            </w:r>
          </w:p>
          <w:p w:rsidR="00EF6874" w:rsidRPr="00EF6874" w:rsidRDefault="00EF6874" w:rsidP="00EF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 перечнем мероприятий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EF6874" w:rsidRPr="00EF6874" w:rsidRDefault="00EF6874" w:rsidP="00EF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 величиной платы за технологическое присоединение (спор рассматривается уполномоченным органом исполнительной власти </w:t>
            </w:r>
            <w:r w:rsidR="00B14E67">
              <w:rPr>
                <w:rFonts w:ascii="Times New Roman" w:eastAsia="Times New Roman" w:hAnsi="Times New Roman" w:cs="Times New Roman"/>
                <w:sz w:val="24"/>
                <w:szCs w:val="24"/>
                <w:lang w:eastAsia="ru-RU"/>
              </w:rPr>
              <w:t xml:space="preserve">Нижегородской </w:t>
            </w:r>
            <w:proofErr w:type="spellStart"/>
            <w:r w:rsidR="00B14E67">
              <w:rPr>
                <w:rFonts w:ascii="Times New Roman" w:eastAsia="Times New Roman" w:hAnsi="Times New Roman" w:cs="Times New Roman"/>
                <w:sz w:val="24"/>
                <w:szCs w:val="24"/>
                <w:lang w:eastAsia="ru-RU"/>
              </w:rPr>
              <w:t>облсти</w:t>
            </w:r>
            <w:proofErr w:type="spellEnd"/>
            <w:r w:rsidRPr="00EF6874">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EF6874" w:rsidRPr="00EF6874" w:rsidRDefault="00EF6874" w:rsidP="00EF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со сроком исполнения договора.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II. Заключение договора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 в течение 30 дней с момента регистрации заявки. Исключение составляют Заявители, проекты договоров по которым направляются в течение 15 дней с момента регистрации заявки: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 заявителей в целях временного (на срок не более 12 месяцев) технологического присоединения принадлежащих ему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w:t>
            </w:r>
            <w:proofErr w:type="gramStart"/>
            <w:r w:rsidRPr="00EF6874">
              <w:rPr>
                <w:rFonts w:ascii="Times New Roman" w:eastAsia="Times New Roman" w:hAnsi="Times New Roman" w:cs="Times New Roman"/>
                <w:sz w:val="24"/>
                <w:szCs w:val="24"/>
                <w:lang w:eastAsia="ru-RU"/>
              </w:rPr>
              <w:t>ств дл</w:t>
            </w:r>
            <w:proofErr w:type="gramEnd"/>
            <w:r w:rsidRPr="00EF6874">
              <w:rPr>
                <w:rFonts w:ascii="Times New Roman" w:eastAsia="Times New Roman" w:hAnsi="Times New Roman" w:cs="Times New Roman"/>
                <w:sz w:val="24"/>
                <w:szCs w:val="24"/>
                <w:lang w:eastAsia="ru-RU"/>
              </w:rPr>
              <w:t xml:space="preserve">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lastRenderedPageBreak/>
              <w:t xml:space="preserve">- физических лиц в целях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Согласно договору, сетевая организация обязуется осуществить мероприятия по технологическому присоединению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 в установленные сроки, а заявитель обязуется </w:t>
            </w:r>
            <w:proofErr w:type="gramStart"/>
            <w:r w:rsidRPr="00EF6874">
              <w:rPr>
                <w:rFonts w:ascii="Times New Roman" w:eastAsia="Times New Roman" w:hAnsi="Times New Roman" w:cs="Times New Roman"/>
                <w:sz w:val="24"/>
                <w:szCs w:val="24"/>
                <w:lang w:eastAsia="ru-RU"/>
              </w:rPr>
              <w:t>оплатить стоимость технологического</w:t>
            </w:r>
            <w:proofErr w:type="gramEnd"/>
            <w:r w:rsidRPr="00EF6874">
              <w:rPr>
                <w:rFonts w:ascii="Times New Roman" w:eastAsia="Times New Roman" w:hAnsi="Times New Roman" w:cs="Times New Roman"/>
                <w:sz w:val="24"/>
                <w:szCs w:val="24"/>
                <w:lang w:eastAsia="ru-RU"/>
              </w:rPr>
              <w:t xml:space="preserve">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случае </w:t>
            </w:r>
            <w:proofErr w:type="spellStart"/>
            <w:r w:rsidRPr="00EF6874">
              <w:rPr>
                <w:rFonts w:ascii="Times New Roman" w:eastAsia="Times New Roman" w:hAnsi="Times New Roman" w:cs="Times New Roman"/>
                <w:sz w:val="24"/>
                <w:szCs w:val="24"/>
                <w:lang w:eastAsia="ru-RU"/>
              </w:rPr>
              <w:t>ненаправления</w:t>
            </w:r>
            <w:proofErr w:type="spellEnd"/>
            <w:r w:rsidRPr="00EF6874">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 xml:space="preserve">III. Подача заявки в </w:t>
            </w:r>
            <w:proofErr w:type="spellStart"/>
            <w:r w:rsidRPr="00EF6874">
              <w:rPr>
                <w:rFonts w:ascii="Times New Roman" w:eastAsia="Times New Roman" w:hAnsi="Times New Roman" w:cs="Times New Roman"/>
                <w:b/>
                <w:bCs/>
                <w:color w:val="06A4FF"/>
                <w:sz w:val="27"/>
                <w:szCs w:val="27"/>
                <w:lang w:eastAsia="ru-RU"/>
              </w:rPr>
              <w:t>энергосбытовую</w:t>
            </w:r>
            <w:proofErr w:type="spellEnd"/>
            <w:r w:rsidRPr="00EF6874">
              <w:rPr>
                <w:rFonts w:ascii="Times New Roman" w:eastAsia="Times New Roman" w:hAnsi="Times New Roman" w:cs="Times New Roman"/>
                <w:b/>
                <w:bCs/>
                <w:color w:val="06A4FF"/>
                <w:sz w:val="27"/>
                <w:szCs w:val="27"/>
                <w:lang w:eastAsia="ru-RU"/>
              </w:rPr>
              <w:t xml:space="preserve"> компанию, заключение договора энергоснабжения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копию подписанного с заявителем договора об</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осуществлении</w:t>
            </w:r>
            <w:proofErr w:type="gramEnd"/>
            <w:r w:rsidRPr="00EF6874">
              <w:rPr>
                <w:rFonts w:ascii="Times New Roman" w:eastAsia="Times New Roman" w:hAnsi="Times New Roman" w:cs="Times New Roman"/>
                <w:sz w:val="24"/>
                <w:szCs w:val="24"/>
                <w:lang w:eastAsia="ru-RU"/>
              </w:rPr>
              <w:t xml:space="preserve">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Заявитель</w:t>
            </w:r>
            <w:proofErr w:type="gramEnd"/>
            <w:r w:rsidRPr="00EF6874">
              <w:rPr>
                <w:rFonts w:ascii="Times New Roman" w:eastAsia="Times New Roman" w:hAnsi="Times New Roman" w:cs="Times New Roman"/>
                <w:sz w:val="24"/>
                <w:szCs w:val="24"/>
                <w:lang w:eastAsia="ru-RU"/>
              </w:rPr>
              <w:t xml:space="preserve">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w:t>
            </w:r>
            <w:r w:rsidRPr="00EF6874">
              <w:rPr>
                <w:rFonts w:ascii="Times New Roman" w:eastAsia="Times New Roman" w:hAnsi="Times New Roman" w:cs="Times New Roman"/>
                <w:sz w:val="24"/>
                <w:szCs w:val="24"/>
                <w:lang w:eastAsia="ru-RU"/>
              </w:rPr>
              <w:lastRenderedPageBreak/>
              <w:t>существенных условий договора на оказание услуг по передаче электрической энергии, определенных в</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Договор на оказание услуг по передаче электрической энергии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считается заключенным с сетевой организацией </w:t>
            </w:r>
            <w:proofErr w:type="gramStart"/>
            <w:r w:rsidRPr="00EF6874">
              <w:rPr>
                <w:rFonts w:ascii="Times New Roman" w:eastAsia="Times New Roman" w:hAnsi="Times New Roman" w:cs="Times New Roman"/>
                <w:sz w:val="24"/>
                <w:szCs w:val="24"/>
                <w:lang w:eastAsia="ru-RU"/>
              </w:rPr>
              <w:t>с даты поступления</w:t>
            </w:r>
            <w:proofErr w:type="gramEnd"/>
            <w:r w:rsidRPr="00EF6874">
              <w:rPr>
                <w:rFonts w:ascii="Times New Roman" w:eastAsia="Times New Roman" w:hAnsi="Times New Roman" w:cs="Times New Roman"/>
                <w:sz w:val="24"/>
                <w:szCs w:val="24"/>
                <w:lang w:eastAsia="ru-RU"/>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IV. Работа по исполнению договора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 Исполнение условий договора по оплате услуг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w:t>
            </w:r>
            <w:proofErr w:type="gramStart"/>
            <w:r w:rsidRPr="00EF6874">
              <w:rPr>
                <w:rFonts w:ascii="Times New Roman" w:eastAsia="Times New Roman" w:hAnsi="Times New Roman" w:cs="Times New Roman"/>
                <w:sz w:val="24"/>
                <w:szCs w:val="24"/>
                <w:lang w:eastAsia="ru-RU"/>
              </w:rPr>
              <w:t>и</w:t>
            </w:r>
            <w:proofErr w:type="gramEnd"/>
            <w:r w:rsidRPr="00EF6874">
              <w:rPr>
                <w:rFonts w:ascii="Times New Roman" w:eastAsia="Times New Roman" w:hAnsi="Times New Roman" w:cs="Times New Roman"/>
                <w:sz w:val="24"/>
                <w:szCs w:val="24"/>
                <w:lang w:eastAsia="ru-RU"/>
              </w:rPr>
              <w:t xml:space="preserve">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б) Разработка заявителем и исполнителем проектной документации в пределах границ раздела по балансовой принадлежности.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Проверка сетевой организацией представленной заявителем проектной документации.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а также соответствующий субъект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г) Согласование заявителем разработанной проектной документации в органе федерального государственного энергетического надзора.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Орган федерального государственного энергетического надзора проводит проверку документации на предмет соответствия требованиям нор</w:t>
            </w:r>
            <w:r w:rsidR="002D47AC">
              <w:rPr>
                <w:rFonts w:ascii="Times New Roman" w:eastAsia="Times New Roman" w:hAnsi="Times New Roman" w:cs="Times New Roman"/>
                <w:sz w:val="24"/>
                <w:szCs w:val="24"/>
                <w:lang w:eastAsia="ru-RU"/>
              </w:rPr>
              <w:t>м, правил и стандартов</w:t>
            </w:r>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д.1) Исполнение заявителем мероприятий в соответствии с техническими условиями и договором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lastRenderedPageBreak/>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EF6874">
              <w:rPr>
                <w:rFonts w:ascii="Times New Roman" w:eastAsia="Times New Roman" w:hAnsi="Times New Roman" w:cs="Times New Roman"/>
                <w:sz w:val="24"/>
                <w:szCs w:val="24"/>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Срок осуществления мероприятий по технологическому присоединению, который исчисляется со дня заключения договора и не может превышать:</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EF6874">
              <w:rPr>
                <w:rFonts w:ascii="Times New Roman" w:eastAsia="Times New Roman" w:hAnsi="Times New Roman" w:cs="Times New Roman"/>
                <w:sz w:val="24"/>
                <w:szCs w:val="24"/>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 (или) объектов электроэнергетики:</w:t>
            </w:r>
          </w:p>
          <w:p w:rsidR="00EF6874" w:rsidRPr="00EF6874" w:rsidRDefault="00EF6874" w:rsidP="00EF687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6874" w:rsidRPr="00EF6874" w:rsidRDefault="00EF6874" w:rsidP="00EF687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4 месяца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до 670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ючительно;</w:t>
            </w:r>
          </w:p>
          <w:p w:rsidR="00EF6874" w:rsidRPr="00EF6874" w:rsidRDefault="00EF6874" w:rsidP="00EF687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670 кВт;</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иных случаях:</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если расстояние от </w:t>
            </w:r>
            <w:proofErr w:type="spellStart"/>
            <w:r w:rsidRPr="00EF6874">
              <w:rPr>
                <w:rFonts w:ascii="Times New Roman" w:eastAsia="Times New Roman" w:hAnsi="Times New Roman" w:cs="Times New Roman"/>
                <w:sz w:val="24"/>
                <w:szCs w:val="24"/>
                <w:lang w:eastAsia="ru-RU"/>
              </w:rPr>
              <w:t>энергопринимающего</w:t>
            </w:r>
            <w:proofErr w:type="spellEnd"/>
            <w:r w:rsidRPr="00EF6874">
              <w:rPr>
                <w:rFonts w:ascii="Times New Roman" w:eastAsia="Times New Roman" w:hAnsi="Times New Roman" w:cs="Times New Roman"/>
                <w:sz w:val="24"/>
                <w:szCs w:val="24"/>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w:t>
            </w:r>
            <w:proofErr w:type="gramEnd"/>
            <w:r w:rsidRPr="00EF6874">
              <w:rPr>
                <w:rFonts w:ascii="Times New Roman" w:eastAsia="Times New Roman" w:hAnsi="Times New Roman" w:cs="Times New Roman"/>
                <w:sz w:val="24"/>
                <w:szCs w:val="24"/>
                <w:lang w:eastAsia="ru-RU"/>
              </w:rPr>
              <w:t xml:space="preserve"> и не более 500 метров в сельской местности;</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6874" w:rsidRPr="002D47AC"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2 года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е) Проверка сетевой организацией выполнения заявителем технических условий и подписание </w:t>
            </w:r>
            <w:r w:rsidRPr="00EF6874">
              <w:rPr>
                <w:rFonts w:ascii="Times New Roman" w:eastAsia="Times New Roman" w:hAnsi="Times New Roman" w:cs="Times New Roman"/>
                <w:sz w:val="24"/>
                <w:szCs w:val="24"/>
                <w:lang w:eastAsia="ru-RU"/>
              </w:rPr>
              <w:lastRenderedPageBreak/>
              <w:t>актов.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w:t>
            </w:r>
            <w:proofErr w:type="spellStart"/>
            <w:r w:rsidRPr="00EF6874">
              <w:rPr>
                <w:rFonts w:ascii="Times New Roman" w:eastAsia="Times New Roman" w:hAnsi="Times New Roman" w:cs="Times New Roman"/>
                <w:sz w:val="24"/>
                <w:szCs w:val="24"/>
                <w:lang w:eastAsia="ru-RU"/>
              </w:rPr>
              <w:t>вводн</w:t>
            </w:r>
            <w:proofErr w:type="spellEnd"/>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соответствии</w:t>
            </w:r>
            <w:proofErr w:type="gramEnd"/>
            <w:r w:rsidRPr="00EF6874">
              <w:rPr>
                <w:rFonts w:ascii="Times New Roman" w:eastAsia="Times New Roman" w:hAnsi="Times New Roman" w:cs="Times New Roman"/>
                <w:sz w:val="24"/>
                <w:szCs w:val="24"/>
                <w:lang w:eastAsia="ru-RU"/>
              </w:rPr>
              <w:t xml:space="preserve"> с законодательством Российской Федерации о градостроительной деятельности разработка проектной документации является обязательной);</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документы, содержащие информацию о результатах проведения пусконаладочных работ, приемо-сдаточных и иных испытаний;</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w:t>
            </w:r>
            <w:proofErr w:type="gramStart"/>
            <w:r w:rsidRPr="00EF6874">
              <w:rPr>
                <w:rFonts w:ascii="Times New Roman" w:eastAsia="Times New Roman" w:hAnsi="Times New Roman" w:cs="Times New Roman"/>
                <w:sz w:val="24"/>
                <w:szCs w:val="24"/>
                <w:lang w:eastAsia="ru-RU"/>
              </w:rPr>
              <w:t>к</w:t>
            </w:r>
            <w:proofErr w:type="gramEnd"/>
            <w:r w:rsidRPr="00EF6874">
              <w:rPr>
                <w:rFonts w:ascii="Times New Roman" w:eastAsia="Times New Roman" w:hAnsi="Times New Roman" w:cs="Times New Roman"/>
                <w:sz w:val="24"/>
                <w:szCs w:val="24"/>
                <w:lang w:eastAsia="ru-RU"/>
              </w:rPr>
              <w:t xml:space="preserve"> вышеуказанным:</w:t>
            </w:r>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информацию о технических параметрах и характеристиках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EF6874">
              <w:rPr>
                <w:rFonts w:ascii="Times New Roman" w:eastAsia="Times New Roman" w:hAnsi="Times New Roman" w:cs="Times New Roman"/>
                <w:sz w:val="24"/>
                <w:szCs w:val="24"/>
                <w:lang w:eastAsia="ru-RU"/>
              </w:rPr>
              <w:t>параметрированию</w:t>
            </w:r>
            <w:proofErr w:type="spellEnd"/>
            <w:r w:rsidRPr="00EF6874">
              <w:rPr>
                <w:rFonts w:ascii="Times New Roman" w:eastAsia="Times New Roman" w:hAnsi="Times New Roman" w:cs="Times New Roman"/>
                <w:sz w:val="24"/>
                <w:szCs w:val="24"/>
                <w:lang w:eastAsia="ru-RU"/>
              </w:rPr>
              <w:t xml:space="preserve"> устройств (комплексов) релейной защиты и автоматики, исполнительные схемы;</w:t>
            </w:r>
            <w:proofErr w:type="gramEnd"/>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rsidRPr="00EF6874">
              <w:rPr>
                <w:rFonts w:ascii="Times New Roman" w:eastAsia="Times New Roman" w:hAnsi="Times New Roman" w:cs="Times New Roman"/>
                <w:sz w:val="24"/>
                <w:szCs w:val="24"/>
                <w:lang w:eastAsia="ru-RU"/>
              </w:rPr>
              <w:t>дств св</w:t>
            </w:r>
            <w:proofErr w:type="gramEnd"/>
            <w:r w:rsidRPr="00EF6874">
              <w:rPr>
                <w:rFonts w:ascii="Times New Roman" w:eastAsia="Times New Roman" w:hAnsi="Times New Roman" w:cs="Times New Roman"/>
                <w:sz w:val="24"/>
                <w:szCs w:val="24"/>
                <w:lang w:eastAsia="ru-RU"/>
              </w:rPr>
              <w:t>язи;</w:t>
            </w:r>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EF6874">
              <w:rPr>
                <w:rFonts w:ascii="Times New Roman" w:eastAsia="Times New Roman" w:hAnsi="Times New Roman" w:cs="Times New Roman"/>
                <w:sz w:val="24"/>
                <w:szCs w:val="24"/>
                <w:lang w:eastAsia="ru-RU"/>
              </w:rPr>
              <w:t>энергопринимающего</w:t>
            </w:r>
            <w:proofErr w:type="spellEnd"/>
            <w:r w:rsidRPr="00EF6874">
              <w:rPr>
                <w:rFonts w:ascii="Times New Roman" w:eastAsia="Times New Roman" w:hAnsi="Times New Roman" w:cs="Times New Roman"/>
                <w:sz w:val="24"/>
                <w:szCs w:val="24"/>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w:t>
            </w:r>
            <w:r w:rsidRPr="00EF6874">
              <w:rPr>
                <w:rFonts w:ascii="Times New Roman" w:eastAsia="Times New Roman" w:hAnsi="Times New Roman" w:cs="Times New Roman"/>
                <w:sz w:val="24"/>
                <w:szCs w:val="24"/>
                <w:lang w:eastAsia="ru-RU"/>
              </w:rPr>
              <w:lastRenderedPageBreak/>
              <w:t>диспетчерского управления – 25 дней.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Сетевая организация рассматривает </w:t>
            </w:r>
            <w:proofErr w:type="gramStart"/>
            <w:r w:rsidRPr="00EF6874">
              <w:rPr>
                <w:rFonts w:ascii="Times New Roman" w:eastAsia="Times New Roman" w:hAnsi="Times New Roman" w:cs="Times New Roman"/>
                <w:sz w:val="24"/>
                <w:szCs w:val="24"/>
                <w:lang w:eastAsia="ru-RU"/>
              </w:rPr>
              <w:t>представленные</w:t>
            </w:r>
            <w:proofErr w:type="gramEnd"/>
            <w:r w:rsidRPr="00EF6874">
              <w:rPr>
                <w:rFonts w:ascii="Times New Roman" w:eastAsia="Times New Roman" w:hAnsi="Times New Roman" w:cs="Times New Roman"/>
                <w:sz w:val="24"/>
                <w:szCs w:val="24"/>
                <w:lang w:eastAsia="ru-RU"/>
              </w:rPr>
              <w:t xml:space="preserve"> заявителем </w:t>
            </w:r>
            <w:proofErr w:type="spellStart"/>
            <w:r w:rsidRPr="00EF6874">
              <w:rPr>
                <w:rFonts w:ascii="Times New Roman" w:eastAsia="Times New Roman" w:hAnsi="Times New Roman" w:cs="Times New Roman"/>
                <w:sz w:val="24"/>
                <w:szCs w:val="24"/>
                <w:lang w:eastAsia="ru-RU"/>
              </w:rPr>
              <w:t>документыи</w:t>
            </w:r>
            <w:proofErr w:type="spellEnd"/>
            <w:r w:rsidRPr="00EF6874">
              <w:rPr>
                <w:rFonts w:ascii="Times New Roman" w:eastAsia="Times New Roman" w:hAnsi="Times New Roman" w:cs="Times New Roman"/>
                <w:sz w:val="24"/>
                <w:szCs w:val="24"/>
                <w:lang w:eastAsia="ru-RU"/>
              </w:rPr>
              <w:t xml:space="preserve">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w:t>
            </w:r>
            <w:proofErr w:type="gramStart"/>
            <w:r w:rsidRPr="00EF6874">
              <w:rPr>
                <w:rFonts w:ascii="Times New Roman" w:eastAsia="Times New Roman" w:hAnsi="Times New Roman" w:cs="Times New Roman"/>
                <w:sz w:val="24"/>
                <w:szCs w:val="24"/>
                <w:lang w:eastAsia="ru-RU"/>
              </w:rPr>
              <w:t>от него уведомления об устранении замечаний с приложением информации о принятых мерах по их устранению</w:t>
            </w:r>
            <w:proofErr w:type="gramEnd"/>
            <w:r w:rsidRPr="00EF6874">
              <w:rPr>
                <w:rFonts w:ascii="Times New Roman" w:eastAsia="Times New Roman" w:hAnsi="Times New Roman" w:cs="Times New Roman"/>
                <w:sz w:val="24"/>
                <w:szCs w:val="24"/>
                <w:lang w:eastAsia="ru-RU"/>
              </w:rPr>
              <w:t>. Акт о выполнении технических условий оформляется после устранения выявленных нарушений.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По итогам проверок, проводимых сетевой организацией, составляются и подписываются акты:</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Акт технического осмотра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осмотра приборов учета и согласования расчетной схемы учета электроэнергии;</w:t>
            </w:r>
          </w:p>
          <w:p w:rsidR="00EF6874" w:rsidRPr="00EF6874" w:rsidRDefault="00EF6874" w:rsidP="006D7B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Акт </w:t>
            </w:r>
            <w:r w:rsidR="006D7BFB">
              <w:rPr>
                <w:rFonts w:ascii="Times New Roman" w:eastAsia="Times New Roman" w:hAnsi="Times New Roman" w:cs="Times New Roman"/>
                <w:sz w:val="24"/>
                <w:szCs w:val="24"/>
                <w:lang w:eastAsia="ru-RU"/>
              </w:rPr>
              <w:t>технологического присоединения;</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Акт </w:t>
            </w:r>
            <w:r w:rsidR="00FB6AEB">
              <w:rPr>
                <w:rFonts w:ascii="Times New Roman" w:eastAsia="Times New Roman" w:hAnsi="Times New Roman" w:cs="Times New Roman"/>
                <w:sz w:val="24"/>
                <w:szCs w:val="24"/>
                <w:lang w:eastAsia="ru-RU"/>
              </w:rPr>
              <w:t>о выполнении технических условий</w:t>
            </w:r>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ж) Фактическое присоединение (коммутационные аппараты отключены) и подписание актов.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заявителя.</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sz w:val="27"/>
                <w:szCs w:val="27"/>
                <w:lang w:eastAsia="ru-RU"/>
              </w:rPr>
              <w:br/>
            </w:r>
            <w:r w:rsidRPr="00EF6874">
              <w:rPr>
                <w:rFonts w:ascii="Times New Roman" w:eastAsia="Times New Roman" w:hAnsi="Times New Roman" w:cs="Times New Roman"/>
                <w:b/>
                <w:bCs/>
                <w:color w:val="06A4FF"/>
                <w:sz w:val="27"/>
                <w:szCs w:val="27"/>
                <w:lang w:eastAsia="ru-RU"/>
              </w:rPr>
              <w:t>V. Осмотр электроустановки заявителя представителями федерального органа исполнительной власти по технологическому надзору</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Официальный сайт органа федерального государственного энергетического надзора </w:t>
            </w:r>
            <w:hyperlink r:id="rId7" w:history="1">
              <w:r w:rsidRPr="00EF6874">
                <w:rPr>
                  <w:rFonts w:ascii="Times New Roman" w:eastAsia="Times New Roman" w:hAnsi="Times New Roman" w:cs="Times New Roman"/>
                  <w:color w:val="0000FF"/>
                  <w:sz w:val="24"/>
                  <w:szCs w:val="24"/>
                  <w:u w:val="single"/>
                  <w:lang w:eastAsia="ru-RU"/>
                </w:rPr>
                <w:t>www.gosnadzor.ru</w:t>
              </w:r>
            </w:hyperlink>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Получение разрешение уполномоченного органа федерального государственного энергетического надзора на допуск в эксплуатацию объектов не требуется для следующих заявителей:</w:t>
            </w:r>
          </w:p>
          <w:p w:rsidR="00EF6874" w:rsidRPr="00EF6874" w:rsidRDefault="00EF6874" w:rsidP="00EF687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Физические лица с максимальной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до 15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EF6874" w:rsidRPr="00EF6874" w:rsidRDefault="00EF6874" w:rsidP="00EF687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Юридические лица или индивидуальные предприниматели с максимальной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электроснабжение которых предусматривается по одному источнику;</w:t>
            </w:r>
          </w:p>
          <w:p w:rsidR="00EF6874" w:rsidRPr="00EF6874" w:rsidRDefault="00EF6874" w:rsidP="00EF687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Заявители с максимальной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передвижных </w:t>
            </w:r>
            <w:r w:rsidRPr="00EF6874">
              <w:rPr>
                <w:rFonts w:ascii="Times New Roman" w:eastAsia="Times New Roman" w:hAnsi="Times New Roman" w:cs="Times New Roman"/>
                <w:sz w:val="24"/>
                <w:szCs w:val="24"/>
                <w:lang w:eastAsia="ru-RU"/>
              </w:rPr>
              <w:lastRenderedPageBreak/>
              <w:t>объектов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w:t>
            </w:r>
            <w:proofErr w:type="spellStart"/>
            <w:r w:rsidRPr="00EF6874">
              <w:rPr>
                <w:rFonts w:ascii="Times New Roman" w:eastAsia="Times New Roman" w:hAnsi="Times New Roman" w:cs="Times New Roman"/>
                <w:sz w:val="24"/>
                <w:szCs w:val="24"/>
                <w:lang w:eastAsia="ru-RU"/>
              </w:rPr>
              <w:t>эксплуатирующихся</w:t>
            </w:r>
            <w:proofErr w:type="spellEnd"/>
            <w:r w:rsidRPr="00EF6874">
              <w:rPr>
                <w:rFonts w:ascii="Times New Roman" w:eastAsia="Times New Roman" w:hAnsi="Times New Roman" w:cs="Times New Roman"/>
                <w:sz w:val="24"/>
                <w:szCs w:val="24"/>
                <w:lang w:eastAsia="ru-RU"/>
              </w:rPr>
              <w:t xml:space="preserve"> с периодическим перемещением и установкой на территориях различных административно-территориальных единиц.</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случаях осуществления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заявителей - юридических лиц или индивидуальных предпринимателей,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150 кВт и менее 670 кВт по третьей категории надежности, к электрическим сетям классом напряжения до 10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w:t>
            </w:r>
            <w:proofErr w:type="gramEnd"/>
            <w:r w:rsidRPr="00EF6874">
              <w:rPr>
                <w:rFonts w:ascii="Times New Roman" w:eastAsia="Times New Roman" w:hAnsi="Times New Roman" w:cs="Times New Roman"/>
                <w:sz w:val="24"/>
                <w:szCs w:val="24"/>
                <w:lang w:eastAsia="ru-RU"/>
              </w:rPr>
              <w:t xml:space="preserve"> распределительные устройства.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Осмотр (обследование)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остальных Заявителей, осуществляется должностным лицом органа федерального государственного энергетического надзора при участии сетевой организации и собственника таких устройств. Для заявителей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5 МВт и более в осмотре принимает участие субъект оперативно-диспетчерского управления.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w:t>
            </w:r>
            <w:proofErr w:type="gramStart"/>
            <w:r w:rsidRPr="00EF6874">
              <w:rPr>
                <w:rFonts w:ascii="Times New Roman" w:eastAsia="Times New Roman" w:hAnsi="Times New Roman" w:cs="Times New Roman"/>
                <w:sz w:val="24"/>
                <w:szCs w:val="24"/>
                <w:lang w:eastAsia="ru-RU"/>
              </w:rPr>
              <w:t>,</w:t>
            </w:r>
            <w:proofErr w:type="gramEnd"/>
            <w:r w:rsidRPr="00EF6874">
              <w:rPr>
                <w:rFonts w:ascii="Times New Roman" w:eastAsia="Times New Roman" w:hAnsi="Times New Roman" w:cs="Times New Roman"/>
                <w:sz w:val="24"/>
                <w:szCs w:val="24"/>
                <w:lang w:eastAsia="ru-RU"/>
              </w:rPr>
              <w:t xml:space="preserve"> если представителями органа федерального государственного энергетического надзора установлена полная готовность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подписывается акт допуска энергоустановки в эксплуатацию.</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 выявления замечаний выдается предписание устранить их.</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После получения заявителем акта допуска, сетевая организация на основании уведомления от заявителя, составляет и подписывает следующие документы:</w:t>
            </w:r>
          </w:p>
          <w:p w:rsidR="00EF6874" w:rsidRPr="00EF6874" w:rsidRDefault="00EF6874" w:rsidP="00EF687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об осуществлении технологического присоединения;</w:t>
            </w:r>
          </w:p>
          <w:p w:rsidR="00EF6874" w:rsidRPr="00EF6874" w:rsidRDefault="00EF6874" w:rsidP="00EF687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оказания услуг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Официальный сайт органа федерального государственного энергетического надзора </w:t>
            </w:r>
            <w:hyperlink r:id="rId8" w:history="1">
              <w:r w:rsidRPr="00EF6874">
                <w:rPr>
                  <w:rFonts w:ascii="Times New Roman" w:eastAsia="Times New Roman" w:hAnsi="Times New Roman" w:cs="Times New Roman"/>
                  <w:color w:val="0000FF"/>
                  <w:sz w:val="24"/>
                  <w:szCs w:val="24"/>
                  <w:u w:val="single"/>
                  <w:lang w:eastAsia="ru-RU"/>
                </w:rPr>
                <w:t>www.gosnadzor.ru</w:t>
              </w:r>
            </w:hyperlink>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sz w:val="27"/>
                <w:szCs w:val="27"/>
                <w:lang w:eastAsia="ru-RU"/>
              </w:rPr>
              <w:br/>
            </w:r>
            <w:r w:rsidRPr="00EF6874">
              <w:rPr>
                <w:rFonts w:ascii="Times New Roman" w:eastAsia="Times New Roman" w:hAnsi="Times New Roman" w:cs="Times New Roman"/>
                <w:b/>
                <w:bCs/>
                <w:color w:val="06A4FF"/>
                <w:sz w:val="27"/>
                <w:szCs w:val="27"/>
                <w:lang w:eastAsia="ru-RU"/>
              </w:rPr>
              <w:t xml:space="preserve">VI. Фактическая подача напряжения на </w:t>
            </w:r>
            <w:proofErr w:type="spellStart"/>
            <w:r w:rsidRPr="00EF6874">
              <w:rPr>
                <w:rFonts w:ascii="Times New Roman" w:eastAsia="Times New Roman" w:hAnsi="Times New Roman" w:cs="Times New Roman"/>
                <w:b/>
                <w:bCs/>
                <w:color w:val="06A4FF"/>
                <w:sz w:val="27"/>
                <w:szCs w:val="27"/>
                <w:lang w:eastAsia="ru-RU"/>
              </w:rPr>
              <w:t>энергопринимающее</w:t>
            </w:r>
            <w:proofErr w:type="spellEnd"/>
            <w:r w:rsidRPr="00EF6874">
              <w:rPr>
                <w:rFonts w:ascii="Times New Roman" w:eastAsia="Times New Roman" w:hAnsi="Times New Roman" w:cs="Times New Roman"/>
                <w:b/>
                <w:bCs/>
                <w:color w:val="06A4FF"/>
                <w:sz w:val="27"/>
                <w:szCs w:val="27"/>
                <w:lang w:eastAsia="ru-RU"/>
              </w:rPr>
              <w:t xml:space="preserve"> устройство Заявителя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точке балансового разграничения.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w:t>
            </w:r>
            <w:proofErr w:type="gramEnd"/>
            <w:r w:rsidRPr="00EF6874">
              <w:rPr>
                <w:rFonts w:ascii="Times New Roman" w:eastAsia="Times New Roman" w:hAnsi="Times New Roman" w:cs="Times New Roman"/>
                <w:sz w:val="24"/>
                <w:szCs w:val="24"/>
                <w:lang w:eastAsia="ru-RU"/>
              </w:rPr>
              <w:t xml:space="preserve">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lastRenderedPageBreak/>
              <w:t>По окончании осуществления мероприятий по технологическому присоединению стороны составляют следующие документы:</w:t>
            </w:r>
          </w:p>
          <w:p w:rsidR="00EF6874" w:rsidRPr="00EF6874" w:rsidRDefault="00EF6874" w:rsidP="00EF687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об осуществлении технологического присоединения;</w:t>
            </w:r>
          </w:p>
          <w:p w:rsidR="00EF6874" w:rsidRPr="00EF6874" w:rsidRDefault="00EF6874" w:rsidP="008D7A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акт </w:t>
            </w:r>
            <w:r w:rsidR="008D7ADC">
              <w:rPr>
                <w:rFonts w:ascii="Times New Roman" w:eastAsia="Times New Roman" w:hAnsi="Times New Roman" w:cs="Times New Roman"/>
                <w:sz w:val="24"/>
                <w:szCs w:val="24"/>
                <w:lang w:eastAsia="ru-RU"/>
              </w:rPr>
              <w:t>технологического присоединения</w:t>
            </w:r>
            <w:r w:rsidRPr="00EF6874">
              <w:rPr>
                <w:rFonts w:ascii="Times New Roman" w:eastAsia="Times New Roman" w:hAnsi="Times New Roman" w:cs="Times New Roman"/>
                <w:sz w:val="24"/>
                <w:szCs w:val="24"/>
                <w:lang w:eastAsia="ru-RU"/>
              </w:rPr>
              <w:t>;</w:t>
            </w:r>
          </w:p>
          <w:p w:rsidR="00EF6874" w:rsidRPr="00EF6874" w:rsidRDefault="00EF6874" w:rsidP="00EF687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согласования технологической и (или) аварийной брони (при необходимости).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w:t>
            </w:r>
            <w:proofErr w:type="gramEnd"/>
            <w:r w:rsidRPr="00EF6874">
              <w:rPr>
                <w:rFonts w:ascii="Times New Roman" w:eastAsia="Times New Roman" w:hAnsi="Times New Roman" w:cs="Times New Roman"/>
                <w:sz w:val="24"/>
                <w:szCs w:val="24"/>
                <w:lang w:eastAsia="ru-RU"/>
              </w:rPr>
              <w:t xml:space="preserve">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color w:val="000000"/>
                <w:sz w:val="24"/>
                <w:szCs w:val="24"/>
                <w:lang w:eastAsia="ru-RU"/>
              </w:rPr>
              <w:t xml:space="preserve">Особенности технологического присоединения </w:t>
            </w:r>
            <w:proofErr w:type="spellStart"/>
            <w:r w:rsidRPr="00EF6874">
              <w:rPr>
                <w:rFonts w:ascii="Times New Roman" w:eastAsia="Times New Roman" w:hAnsi="Times New Roman" w:cs="Times New Roman"/>
                <w:b/>
                <w:bCs/>
                <w:color w:val="000000"/>
                <w:sz w:val="24"/>
                <w:szCs w:val="24"/>
                <w:lang w:eastAsia="ru-RU"/>
              </w:rPr>
              <w:t>энергопринимающих</w:t>
            </w:r>
            <w:proofErr w:type="spellEnd"/>
            <w:r w:rsidRPr="00EF6874">
              <w:rPr>
                <w:rFonts w:ascii="Times New Roman" w:eastAsia="Times New Roman" w:hAnsi="Times New Roman" w:cs="Times New Roman"/>
                <w:b/>
                <w:bCs/>
                <w:color w:val="000000"/>
                <w:sz w:val="24"/>
                <w:szCs w:val="24"/>
                <w:lang w:eastAsia="ru-RU"/>
              </w:rP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Заявители (за исключением юридических лиц и индивидуальных предпринимателей в целях технологического присоединения по одному источнику электроснабжения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150 кВт включительно, заявителей в целях временного технологического присоединения и физические лица в целях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а также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присоединены к объектам электросетевого хозяйства</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 xml:space="preserve">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либо внесших такую плату не в полном объеме), имеющие на праве собственности или на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 xml:space="preserve">с иными владельцами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w:t>
            </w:r>
            <w:proofErr w:type="gramEnd"/>
            <w:r w:rsidRPr="00EF6874">
              <w:rPr>
                <w:rFonts w:ascii="Times New Roman" w:eastAsia="Times New Roman" w:hAnsi="Times New Roman" w:cs="Times New Roman"/>
                <w:sz w:val="24"/>
                <w:szCs w:val="24"/>
                <w:lang w:eastAsia="ru-RU"/>
              </w:rPr>
              <w:t xml:space="preserve"> до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центром питания считается питающая подстанция с классом напряжения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при осуществлении перераспределения максимальной мощности в электрических сетях классом напряжения свыше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осуществляется по </w:t>
            </w:r>
            <w:r w:rsidRPr="00EF6874">
              <w:rPr>
                <w:rFonts w:ascii="Times New Roman" w:eastAsia="Times New Roman" w:hAnsi="Times New Roman" w:cs="Times New Roman"/>
                <w:sz w:val="24"/>
                <w:szCs w:val="24"/>
                <w:lang w:eastAsia="ru-RU"/>
              </w:rPr>
              <w:lastRenderedPageBreak/>
              <w:t>первой или второй категориям надежности электроснабжения.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Лица, заключившие соглашение о перераспределении максимальной мощности между принадлежащими им </w:t>
            </w:r>
            <w:proofErr w:type="spellStart"/>
            <w:r w:rsidRPr="00EF6874">
              <w:rPr>
                <w:rFonts w:ascii="Times New Roman" w:eastAsia="Times New Roman" w:hAnsi="Times New Roman" w:cs="Times New Roman"/>
                <w:sz w:val="24"/>
                <w:szCs w:val="24"/>
                <w:lang w:eastAsia="ru-RU"/>
              </w:rPr>
              <w:t>энергопринимающими</w:t>
            </w:r>
            <w:proofErr w:type="spellEnd"/>
            <w:r w:rsidRPr="00EF6874">
              <w:rPr>
                <w:rFonts w:ascii="Times New Roman" w:eastAsia="Times New Roman" w:hAnsi="Times New Roman" w:cs="Times New Roman"/>
                <w:sz w:val="24"/>
                <w:szCs w:val="24"/>
                <w:lang w:eastAsia="ru-RU"/>
              </w:rPr>
              <w:t xml:space="preserve"> устройствами, направляют уведомление, подписанное сторонами соглашения о перераспределении мощности, сетевой организации, к объектам электросетевого хозяйства которой ранее были в установленном порядке присоединены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лица, намеревающегося перераспределить свою максимальную мощность.</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копии технических условий, выданных лицу,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которого перераспределяется;</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копия акта об осуществлении технологического присоединения;</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заявка на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в пользу которого предполагается перераспределить избыток максимальной мощности;</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заверенная копия заключенного соглашения о перераспределении мощности.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EF6874" w:rsidRPr="00EF6874" w:rsidRDefault="00EF6874" w:rsidP="00EF687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F6874" w:rsidRPr="00EF6874" w:rsidRDefault="00EF6874" w:rsidP="00EF687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технические условия, ранее выданные лицу,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соглашении о перераспределении мощности предусматриваются следующие обязательства сторон:</w:t>
            </w:r>
          </w:p>
          <w:p w:rsidR="00EF6874" w:rsidRPr="00EF6874" w:rsidRDefault="00EF6874" w:rsidP="00EF687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выполнить в полном объеме мероприятия по технологическому присоединению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предусмотренные техническими условиями, выданными сетевой организацией лицу,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которого перераспределяется, а также лицу, в пользу которого осуществляется перераспределение мощности;</w:t>
            </w:r>
          </w:p>
          <w:p w:rsidR="00EF6874" w:rsidRPr="00EF6874" w:rsidRDefault="00EF6874" w:rsidP="00EF687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lastRenderedPageBreak/>
              <w:t xml:space="preserve">Срок осуществления мероприятий по технологическому присоединению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sidRPr="00EF6874">
              <w:rPr>
                <w:rFonts w:ascii="Times New Roman" w:eastAsia="Times New Roman" w:hAnsi="Times New Roman" w:cs="Times New Roman"/>
                <w:sz w:val="24"/>
                <w:szCs w:val="24"/>
                <w:lang w:eastAsia="ru-RU"/>
              </w:rPr>
              <w:t xml:space="preserve"> сетевой организации до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потребителя и (или) объектов электроэнергетики, не может превышать:</w:t>
            </w:r>
          </w:p>
          <w:p w:rsidR="00EF6874" w:rsidRPr="00EF6874" w:rsidRDefault="00EF6874" w:rsidP="00EF687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120 дней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до 670 кВт;</w:t>
            </w:r>
          </w:p>
          <w:p w:rsidR="00EF6874" w:rsidRPr="00EF6874" w:rsidRDefault="00EF6874" w:rsidP="00EF687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670 кВт.</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разделом «III. Работа по исполнению договора» пунктом д.2) процедуры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в пользу которого перераспределена максимальная мощность, не производится.</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Лица, желающие перераспределить максимальную мощность, принадлежащих им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вправе представить в сетевую организацию, к объектам которой непосредственно технологически присоединены соответствующие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заявление о намерении перераспределить максимальную мощность принадлежащих им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пользу иных лиц.</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пользу иных лиц.</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Если поступила заявка на технологическое присоединение посредством перераспределения максимальной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Сетевая организация уведомляет заявителя </w:t>
            </w:r>
            <w:proofErr w:type="gramStart"/>
            <w:r w:rsidRPr="00EF6874">
              <w:rPr>
                <w:rFonts w:ascii="Times New Roman" w:eastAsia="Times New Roman" w:hAnsi="Times New Roman" w:cs="Times New Roman"/>
                <w:sz w:val="24"/>
                <w:szCs w:val="24"/>
                <w:lang w:eastAsia="ru-RU"/>
              </w:rPr>
              <w:t>о направлении заявления об установлении платы с приложенными к нему материалами в уполномоченный орган</w:t>
            </w:r>
            <w:proofErr w:type="gramEnd"/>
            <w:r w:rsidRPr="00EF6874">
              <w:rPr>
                <w:rFonts w:ascii="Times New Roman" w:eastAsia="Times New Roman" w:hAnsi="Times New Roman" w:cs="Times New Roman"/>
                <w:sz w:val="24"/>
                <w:szCs w:val="24"/>
                <w:lang w:eastAsia="ru-RU"/>
              </w:rPr>
              <w:t xml:space="preserve"> исполнительной власти в области государственного регулирования тарифов в срок не позднее 3 рабочих дней со дня их направления.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 xml:space="preserve"> с разбивкой стоимости по каждому мероприятию, необходимому для осуществления </w:t>
            </w:r>
            <w:r w:rsidRPr="00EF6874">
              <w:rPr>
                <w:rFonts w:ascii="Times New Roman" w:eastAsia="Times New Roman" w:hAnsi="Times New Roman" w:cs="Times New Roman"/>
                <w:sz w:val="24"/>
                <w:szCs w:val="24"/>
                <w:lang w:eastAsia="ru-RU"/>
              </w:rPr>
              <w:lastRenderedPageBreak/>
              <w:t>технологического присоединения по индивидуальному проекту, в течение 30 рабочих дней со дня поступления заявления об установлении платы.</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Особенности отказа потребителей электрической энергии от максимальной мощности в пользу сетевой организации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Заявители (за исключением лиц в целях временного технологического присоединения), имеющие на праве собственности или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документах</w:t>
            </w:r>
            <w:proofErr w:type="gramEnd"/>
            <w:r w:rsidRPr="00EF6874">
              <w:rPr>
                <w:rFonts w:ascii="Times New Roman" w:eastAsia="Times New Roman" w:hAnsi="Times New Roman" w:cs="Times New Roman"/>
                <w:sz w:val="24"/>
                <w:szCs w:val="24"/>
                <w:lang w:eastAsia="ru-RU"/>
              </w:rPr>
              <w:t xml:space="preserve"> о технологическом присоединении.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уменьшения максимальной мощности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заявителем в адрес сетевой организации, к объектам электросетевого хозяйства которой присоединены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заявителя, направляется заявка об уменьшении максимальной мощности.</w:t>
            </w:r>
            <w:r w:rsidRPr="00EF6874">
              <w:rPr>
                <w:rFonts w:ascii="Times New Roman" w:eastAsia="Times New Roman" w:hAnsi="Times New Roman" w:cs="Times New Roman"/>
                <w:sz w:val="24"/>
                <w:szCs w:val="24"/>
                <w:lang w:eastAsia="ru-RU"/>
              </w:rPr>
              <w:br/>
              <w:t>В заявке об уменьшении максимальной мощности указываются:</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наименование и реквизиты заявителя;</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местонахождение этих устройств (электрических сетей);</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объем максимальной мощности;</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объем мощности, на который уменьшается максимальная мощность.</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 заявке прилагаются копии документов о технологическом присоединении.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Сетевая организация при обращении заявителей (за исключением лиц в целях временного технологического присоединения), имеющие на праве собственности или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в отношении которых в установленном порядке осуществлялось фактическое технологическое присоединение, в течение 30 дней со дня такого обращения обязана направить этим заявителям:</w:t>
            </w:r>
          </w:p>
          <w:p w:rsidR="00EF6874" w:rsidRPr="00EF6874" w:rsidRDefault="00EF6874" w:rsidP="00EF687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F6874" w:rsidRPr="00EF6874" w:rsidRDefault="00EF6874" w:rsidP="00EF687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sidRPr="00EF6874">
              <w:rPr>
                <w:rFonts w:ascii="Times New Roman" w:eastAsia="Times New Roman" w:hAnsi="Times New Roman" w:cs="Times New Roman"/>
                <w:sz w:val="24"/>
                <w:szCs w:val="24"/>
                <w:lang w:eastAsia="ru-RU"/>
              </w:rPr>
              <w:t xml:space="preserve">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 действие </w:t>
            </w:r>
            <w:r w:rsidRPr="00EF6874">
              <w:rPr>
                <w:rFonts w:ascii="Times New Roman" w:eastAsia="Times New Roman" w:hAnsi="Times New Roman" w:cs="Times New Roman"/>
                <w:sz w:val="24"/>
                <w:szCs w:val="24"/>
                <w:lang w:eastAsia="ru-RU"/>
              </w:rPr>
              <w:lastRenderedPageBreak/>
              <w:t>аппаратуры противоаварийной и режимной автоматики.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r w:rsidRPr="00EF6874">
              <w:rPr>
                <w:rFonts w:ascii="Times New Roman" w:eastAsia="Times New Roman" w:hAnsi="Times New Roman" w:cs="Times New Roman"/>
                <w:b/>
                <w:bCs/>
                <w:sz w:val="24"/>
                <w:szCs w:val="24"/>
                <w:lang w:eastAsia="ru-RU"/>
              </w:rPr>
              <w:t>Особенности технологического присоединения объектов электросетевого хозяйства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обязана подать заявку на технологическое присоединение к сетям смежной сетевой организации в случаях, если:</w:t>
            </w:r>
          </w:p>
          <w:p w:rsidR="00EF6874" w:rsidRPr="00EF6874" w:rsidRDefault="00EF6874" w:rsidP="00EF687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EF6874" w:rsidRPr="00EF6874" w:rsidRDefault="00EF6874" w:rsidP="00EF687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сумма максимальных мощностей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w:t>
            </w:r>
            <w:proofErr w:type="gramEnd"/>
            <w:r w:rsidRPr="00EF6874">
              <w:rPr>
                <w:rFonts w:ascii="Times New Roman" w:eastAsia="Times New Roman" w:hAnsi="Times New Roman" w:cs="Times New Roman"/>
                <w:sz w:val="24"/>
                <w:szCs w:val="24"/>
                <w:lang w:eastAsia="ru-RU"/>
              </w:rPr>
              <w:t xml:space="preserve">, вновь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F6874" w:rsidRPr="00EF6874" w:rsidRDefault="00EF6874" w:rsidP="00EF687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устройствах и (или) генерирующих объектах.</w:t>
            </w:r>
          </w:p>
        </w:tc>
      </w:tr>
    </w:tbl>
    <w:p w:rsidR="004E1053" w:rsidRDefault="004E1053"/>
    <w:sectPr w:rsidR="004E1053" w:rsidSect="00EF6874">
      <w:pgSz w:w="11906" w:h="16838"/>
      <w:pgMar w:top="426" w:right="284"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9F5"/>
    <w:multiLevelType w:val="multilevel"/>
    <w:tmpl w:val="54FC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6C15"/>
    <w:multiLevelType w:val="multilevel"/>
    <w:tmpl w:val="726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D0EBB"/>
    <w:multiLevelType w:val="multilevel"/>
    <w:tmpl w:val="963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B01A4"/>
    <w:multiLevelType w:val="multilevel"/>
    <w:tmpl w:val="3F8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341C6"/>
    <w:multiLevelType w:val="multilevel"/>
    <w:tmpl w:val="0CC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F2E9F"/>
    <w:multiLevelType w:val="multilevel"/>
    <w:tmpl w:val="901E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F4A39"/>
    <w:multiLevelType w:val="multilevel"/>
    <w:tmpl w:val="4A8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E39BA"/>
    <w:multiLevelType w:val="multilevel"/>
    <w:tmpl w:val="C7E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23AC1"/>
    <w:multiLevelType w:val="multilevel"/>
    <w:tmpl w:val="8AF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916E4"/>
    <w:multiLevelType w:val="multilevel"/>
    <w:tmpl w:val="CA8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81685"/>
    <w:multiLevelType w:val="multilevel"/>
    <w:tmpl w:val="679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82A8D"/>
    <w:multiLevelType w:val="multilevel"/>
    <w:tmpl w:val="4EC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76B6"/>
    <w:multiLevelType w:val="multilevel"/>
    <w:tmpl w:val="031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30C32"/>
    <w:multiLevelType w:val="multilevel"/>
    <w:tmpl w:val="12B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75849"/>
    <w:multiLevelType w:val="multilevel"/>
    <w:tmpl w:val="71C2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82B99"/>
    <w:multiLevelType w:val="multilevel"/>
    <w:tmpl w:val="A21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F495F"/>
    <w:multiLevelType w:val="multilevel"/>
    <w:tmpl w:val="289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04AA5"/>
    <w:multiLevelType w:val="multilevel"/>
    <w:tmpl w:val="A1BE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217A9"/>
    <w:multiLevelType w:val="multilevel"/>
    <w:tmpl w:val="D0E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155AD"/>
    <w:multiLevelType w:val="multilevel"/>
    <w:tmpl w:val="0D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5546B"/>
    <w:multiLevelType w:val="multilevel"/>
    <w:tmpl w:val="A42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0CFD"/>
    <w:multiLevelType w:val="multilevel"/>
    <w:tmpl w:val="C9E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31395"/>
    <w:multiLevelType w:val="multilevel"/>
    <w:tmpl w:val="E90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3"/>
  </w:num>
  <w:num w:numId="4">
    <w:abstractNumId w:val="9"/>
  </w:num>
  <w:num w:numId="5">
    <w:abstractNumId w:val="13"/>
  </w:num>
  <w:num w:numId="6">
    <w:abstractNumId w:val="17"/>
  </w:num>
  <w:num w:numId="7">
    <w:abstractNumId w:val="16"/>
  </w:num>
  <w:num w:numId="8">
    <w:abstractNumId w:val="11"/>
  </w:num>
  <w:num w:numId="9">
    <w:abstractNumId w:val="10"/>
  </w:num>
  <w:num w:numId="10">
    <w:abstractNumId w:val="15"/>
  </w:num>
  <w:num w:numId="11">
    <w:abstractNumId w:val="14"/>
  </w:num>
  <w:num w:numId="12">
    <w:abstractNumId w:val="4"/>
  </w:num>
  <w:num w:numId="13">
    <w:abstractNumId w:val="7"/>
  </w:num>
  <w:num w:numId="14">
    <w:abstractNumId w:val="2"/>
  </w:num>
  <w:num w:numId="15">
    <w:abstractNumId w:val="0"/>
  </w:num>
  <w:num w:numId="16">
    <w:abstractNumId w:val="22"/>
  </w:num>
  <w:num w:numId="17">
    <w:abstractNumId w:val="1"/>
  </w:num>
  <w:num w:numId="18">
    <w:abstractNumId w:val="20"/>
  </w:num>
  <w:num w:numId="19">
    <w:abstractNumId w:val="18"/>
  </w:num>
  <w:num w:numId="20">
    <w:abstractNumId w:val="5"/>
  </w:num>
  <w:num w:numId="21">
    <w:abstractNumId w:val="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49"/>
    <w:rsid w:val="00025AD0"/>
    <w:rsid w:val="00175FD2"/>
    <w:rsid w:val="00294110"/>
    <w:rsid w:val="002D47AC"/>
    <w:rsid w:val="00412949"/>
    <w:rsid w:val="004E1053"/>
    <w:rsid w:val="005C218D"/>
    <w:rsid w:val="006D7BFB"/>
    <w:rsid w:val="008D7ADC"/>
    <w:rsid w:val="00B14E67"/>
    <w:rsid w:val="00C31FD1"/>
    <w:rsid w:val="00E24D20"/>
    <w:rsid w:val="00EF6874"/>
    <w:rsid w:val="00F709F2"/>
    <w:rsid w:val="00FB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 TargetMode="External"/><Relationship Id="rId3" Type="http://schemas.openxmlformats.org/officeDocument/2006/relationships/styles" Target="styles.xml"/><Relationship Id="rId7" Type="http://schemas.openxmlformats.org/officeDocument/2006/relationships/hyperlink" Target="http://www.gosnad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18AB-7C55-481F-AE4D-F4BC65FF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8572</Words>
  <Characters>48863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Главный инженер</cp:lastModifiedBy>
  <cp:revision>10</cp:revision>
  <dcterms:created xsi:type="dcterms:W3CDTF">2022-06-27T07:36:00Z</dcterms:created>
  <dcterms:modified xsi:type="dcterms:W3CDTF">2022-06-27T07:53:00Z</dcterms:modified>
</cp:coreProperties>
</file>