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09" w:rsidRPr="00BB2909" w:rsidRDefault="00BB2909" w:rsidP="00BB2909">
      <w:pPr>
        <w:pStyle w:val="a4"/>
        <w:shd w:val="clear" w:color="auto" w:fill="auto"/>
        <w:ind w:left="11240"/>
        <w:rPr>
          <w:rFonts w:ascii="Times New Roman" w:hAnsi="Times New Roman" w:cs="Times New Roman"/>
        </w:rPr>
      </w:pPr>
      <w:bookmarkStart w:id="0" w:name="bookmark0"/>
    </w:p>
    <w:p w:rsidR="00C25941" w:rsidRPr="005072FC" w:rsidRDefault="00C25941">
      <w:pPr>
        <w:pStyle w:val="11"/>
        <w:keepNext/>
        <w:keepLines/>
        <w:shd w:val="clear" w:color="auto" w:fill="auto"/>
        <w:spacing w:before="0" w:after="129" w:line="230" w:lineRule="exact"/>
        <w:ind w:right="60"/>
        <w:rPr>
          <w:rFonts w:ascii="Times New Roman" w:hAnsi="Times New Roman" w:cs="Times New Roman"/>
        </w:rPr>
      </w:pPr>
      <w:r w:rsidRPr="005072FC">
        <w:rPr>
          <w:rFonts w:ascii="Times New Roman" w:hAnsi="Times New Roman" w:cs="Times New Roman"/>
        </w:rPr>
        <w:t>ПАСПОРТ УСЛУГИ (ПРОЦЕССА) СЕТЕВОЙ ОРГАНИЗАЦИИ</w:t>
      </w:r>
      <w:bookmarkEnd w:id="0"/>
    </w:p>
    <w:p w:rsidR="00C25941" w:rsidRPr="005072FC" w:rsidRDefault="00C25941">
      <w:pPr>
        <w:pStyle w:val="11"/>
        <w:keepNext/>
        <w:keepLines/>
        <w:shd w:val="clear" w:color="auto" w:fill="auto"/>
        <w:spacing w:before="0" w:after="0" w:line="278" w:lineRule="exact"/>
        <w:ind w:right="60"/>
        <w:rPr>
          <w:rFonts w:ascii="Times New Roman" w:hAnsi="Times New Roman" w:cs="Times New Roman"/>
        </w:rPr>
      </w:pPr>
      <w:bookmarkStart w:id="1" w:name="bookmark1"/>
      <w:r w:rsidRPr="005072FC">
        <w:rPr>
          <w:rStyle w:val="12"/>
          <w:b/>
          <w:bCs/>
        </w:rPr>
        <w:t>Технологическое присоединение энергопринимающих устройств, максимальная мощность которых составляет до 150 кВт включительно по одному источнику электроснабжения</w:t>
      </w:r>
      <w:bookmarkEnd w:id="1"/>
    </w:p>
    <w:p w:rsidR="00C25941" w:rsidRPr="005072FC" w:rsidRDefault="00C25941">
      <w:pPr>
        <w:pStyle w:val="20"/>
        <w:shd w:val="clear" w:color="auto" w:fill="auto"/>
        <w:spacing w:after="244" w:line="278" w:lineRule="exact"/>
        <w:ind w:right="60"/>
        <w:jc w:val="center"/>
        <w:rPr>
          <w:rFonts w:ascii="Times New Roman" w:hAnsi="Times New Roman" w:cs="Times New Roman"/>
        </w:rPr>
      </w:pPr>
      <w:r w:rsidRPr="005072FC">
        <w:rPr>
          <w:rFonts w:ascii="Times New Roman" w:hAnsi="Times New Roman" w:cs="Times New Roman"/>
        </w:rPr>
        <w:t>наименование услуги (процесса)</w:t>
      </w:r>
    </w:p>
    <w:p w:rsidR="00C25941" w:rsidRPr="005072FC" w:rsidRDefault="00C25941">
      <w:pPr>
        <w:pStyle w:val="20"/>
        <w:shd w:val="clear" w:color="auto" w:fill="auto"/>
        <w:spacing w:line="274" w:lineRule="exact"/>
        <w:ind w:left="120"/>
        <w:jc w:val="both"/>
        <w:rPr>
          <w:rFonts w:ascii="Times New Roman" w:hAnsi="Times New Roman" w:cs="Times New Roman"/>
        </w:rPr>
      </w:pPr>
      <w:r w:rsidRPr="005072FC">
        <w:rPr>
          <w:rStyle w:val="21"/>
        </w:rPr>
        <w:t>Круг заявителей:</w:t>
      </w:r>
      <w:r w:rsidRPr="005072FC">
        <w:rPr>
          <w:rFonts w:ascii="Times New Roman" w:hAnsi="Times New Roman" w:cs="Times New Roman"/>
        </w:rPr>
        <w:t xml:space="preserve"> юридическое лицо/индивидуальный предприниматель.</w:t>
      </w:r>
    </w:p>
    <w:p w:rsidR="009169FD" w:rsidRPr="005072FC" w:rsidRDefault="00C25941" w:rsidP="009169FD">
      <w:pPr>
        <w:pStyle w:val="20"/>
        <w:shd w:val="clear" w:color="auto" w:fill="auto"/>
        <w:spacing w:line="274" w:lineRule="exact"/>
        <w:ind w:left="120" w:right="60"/>
        <w:jc w:val="both"/>
        <w:rPr>
          <w:rFonts w:ascii="Times New Roman" w:hAnsi="Times New Roman" w:cs="Times New Roman"/>
        </w:rPr>
      </w:pPr>
      <w:r w:rsidRPr="005072FC">
        <w:rPr>
          <w:rStyle w:val="21"/>
        </w:rPr>
        <w:t>Размер платы за предоставление услуги (процесса) и основание ее взимание:</w:t>
      </w:r>
      <w:r w:rsidRPr="005072FC">
        <w:rPr>
          <w:rFonts w:ascii="Times New Roman" w:hAnsi="Times New Roman" w:cs="Times New Roman"/>
        </w:rPr>
        <w:t xml:space="preserve"> в соответствии с тарифами, установленными уполномоченным органом исполнительной власти в области государственного регулирования тарифов.</w:t>
      </w:r>
    </w:p>
    <w:p w:rsidR="009169FD" w:rsidRPr="005072FC" w:rsidRDefault="009169FD" w:rsidP="009169FD">
      <w:pPr>
        <w:pStyle w:val="20"/>
        <w:shd w:val="clear" w:color="auto" w:fill="auto"/>
        <w:spacing w:line="274" w:lineRule="exact"/>
        <w:ind w:left="120" w:right="60"/>
        <w:jc w:val="both"/>
        <w:rPr>
          <w:rFonts w:ascii="Times New Roman" w:hAnsi="Times New Roman" w:cs="Times New Roman"/>
        </w:rPr>
      </w:pPr>
      <w:r w:rsidRPr="005072FC">
        <w:rPr>
          <w:rFonts w:ascii="Times New Roman" w:hAnsi="Times New Roman" w:cs="Times New Roman"/>
        </w:rPr>
        <w:t>Внесение платы за технологическое присоединение осуществляется заявителем в следующем порядке:</w:t>
      </w:r>
    </w:p>
    <w:p w:rsidR="009169FD" w:rsidRPr="005072FC" w:rsidRDefault="009169FD" w:rsidP="009169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072FC">
        <w:rPr>
          <w:rFonts w:ascii="Times New Roman" w:hAnsi="Times New Roman" w:cs="Times New Roman"/>
          <w:color w:val="auto"/>
          <w:sz w:val="23"/>
          <w:szCs w:val="23"/>
        </w:rP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9169FD" w:rsidRPr="005072FC" w:rsidRDefault="009169FD" w:rsidP="009169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072FC">
        <w:rPr>
          <w:rFonts w:ascii="Times New Roman" w:hAnsi="Times New Roman" w:cs="Times New Roman"/>
          <w:color w:val="auto"/>
          <w:sz w:val="23"/>
          <w:szCs w:val="23"/>
        </w:rP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9169FD" w:rsidRPr="005072FC" w:rsidRDefault="009169FD" w:rsidP="009169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072FC">
        <w:rPr>
          <w:rFonts w:ascii="Times New Roman" w:hAnsi="Times New Roman" w:cs="Times New Roman"/>
          <w:color w:val="auto"/>
          <w:sz w:val="23"/>
          <w:szCs w:val="23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9169FD" w:rsidRPr="005072FC" w:rsidRDefault="009169FD" w:rsidP="009169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072FC">
        <w:rPr>
          <w:rFonts w:ascii="Times New Roman" w:hAnsi="Times New Roman" w:cs="Times New Roman"/>
          <w:color w:val="auto"/>
          <w:sz w:val="23"/>
          <w:szCs w:val="23"/>
        </w:rPr>
        <w:t>10 процентов платы за технологическое присоединение вносятся в течение 15 дней со дня подписания акта о технологическом присоединении.</w:t>
      </w:r>
    </w:p>
    <w:p w:rsidR="009169FD" w:rsidRPr="005072FC" w:rsidRDefault="009169FD" w:rsidP="009169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072FC">
        <w:rPr>
          <w:rFonts w:ascii="Times New Roman" w:hAnsi="Times New Roman" w:cs="Times New Roman"/>
          <w:color w:val="auto"/>
          <w:sz w:val="23"/>
          <w:szCs w:val="23"/>
        </w:rP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9169FD" w:rsidRPr="005072FC" w:rsidRDefault="00DB75C6" w:rsidP="009169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10</w:t>
      </w:r>
      <w:r w:rsidR="009169FD" w:rsidRPr="005072FC">
        <w:rPr>
          <w:rFonts w:ascii="Times New Roman" w:hAnsi="Times New Roman" w:cs="Times New Roman"/>
          <w:color w:val="auto"/>
          <w:sz w:val="23"/>
          <w:szCs w:val="23"/>
        </w:rPr>
        <w:t xml:space="preserve"> процентов платы за технологи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ческое присоединение в течение </w:t>
      </w:r>
      <w:r w:rsidR="009169FD" w:rsidRPr="005072FC">
        <w:rPr>
          <w:rFonts w:ascii="Times New Roman" w:hAnsi="Times New Roman" w:cs="Times New Roman"/>
          <w:color w:val="auto"/>
          <w:sz w:val="23"/>
          <w:szCs w:val="23"/>
        </w:rPr>
        <w:t>5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рабочих</w:t>
      </w:r>
      <w:r w:rsidR="009169FD" w:rsidRPr="005072FC">
        <w:rPr>
          <w:rFonts w:ascii="Times New Roman" w:hAnsi="Times New Roman" w:cs="Times New Roman"/>
          <w:color w:val="auto"/>
          <w:sz w:val="23"/>
          <w:szCs w:val="23"/>
        </w:rPr>
        <w:t xml:space="preserve"> дней со дня </w:t>
      </w:r>
      <w:r>
        <w:rPr>
          <w:rFonts w:ascii="Times New Roman" w:hAnsi="Times New Roman" w:cs="Times New Roman"/>
          <w:color w:val="auto"/>
          <w:sz w:val="23"/>
          <w:szCs w:val="23"/>
        </w:rPr>
        <w:t>выставления сетевой организации счета в личном кабинете заявителя</w:t>
      </w:r>
      <w:r w:rsidR="009169FD" w:rsidRPr="005072FC">
        <w:rPr>
          <w:rFonts w:ascii="Times New Roman" w:hAnsi="Times New Roman" w:cs="Times New Roman"/>
          <w:color w:val="auto"/>
          <w:sz w:val="23"/>
          <w:szCs w:val="23"/>
        </w:rPr>
        <w:t>;</w:t>
      </w:r>
    </w:p>
    <w:p w:rsidR="009169FD" w:rsidRPr="005072FC" w:rsidRDefault="009169FD" w:rsidP="009169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072FC">
        <w:rPr>
          <w:rFonts w:ascii="Times New Roman" w:hAnsi="Times New Roman" w:cs="Times New Roman"/>
          <w:color w:val="auto"/>
          <w:sz w:val="23"/>
          <w:szCs w:val="23"/>
        </w:rPr>
        <w:t>9</w:t>
      </w:r>
      <w:r w:rsidR="00DB75C6">
        <w:rPr>
          <w:rFonts w:ascii="Times New Roman" w:hAnsi="Times New Roman" w:cs="Times New Roman"/>
          <w:color w:val="auto"/>
          <w:sz w:val="23"/>
          <w:szCs w:val="23"/>
        </w:rPr>
        <w:t>0</w:t>
      </w:r>
      <w:r w:rsidRPr="005072FC">
        <w:rPr>
          <w:rFonts w:ascii="Times New Roman" w:hAnsi="Times New Roman" w:cs="Times New Roman"/>
          <w:color w:val="auto"/>
          <w:sz w:val="23"/>
          <w:szCs w:val="23"/>
        </w:rPr>
        <w:t xml:space="preserve">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C25941" w:rsidRPr="005072FC" w:rsidRDefault="00C25941">
      <w:pPr>
        <w:pStyle w:val="20"/>
        <w:shd w:val="clear" w:color="auto" w:fill="auto"/>
        <w:spacing w:line="274" w:lineRule="exact"/>
        <w:ind w:left="120" w:right="60"/>
        <w:jc w:val="both"/>
        <w:rPr>
          <w:rFonts w:ascii="Times New Roman" w:hAnsi="Times New Roman" w:cs="Times New Roman"/>
        </w:rPr>
      </w:pPr>
      <w:r w:rsidRPr="005072FC">
        <w:rPr>
          <w:rStyle w:val="21"/>
        </w:rPr>
        <w:t>Условия оказания услуг (процесса):</w:t>
      </w:r>
      <w:r w:rsidRPr="005072FC">
        <w:rPr>
          <w:rFonts w:ascii="Times New Roman" w:hAnsi="Times New Roman" w:cs="Times New Roman"/>
        </w:rPr>
        <w:t xml:space="preserve"> потребителем подается заявка на технологическое присоединение, а также </w:t>
      </w:r>
      <w:r w:rsidR="00DB75C6" w:rsidRPr="005072FC">
        <w:rPr>
          <w:rFonts w:ascii="Times New Roman" w:hAnsi="Times New Roman" w:cs="Times New Roman"/>
        </w:rPr>
        <w:t>документы,</w:t>
      </w:r>
      <w:r w:rsidRPr="005072FC">
        <w:rPr>
          <w:rFonts w:ascii="Times New Roman" w:hAnsi="Times New Roman" w:cs="Times New Roman"/>
        </w:rPr>
        <w:t xml:space="preserve"> определенные Правилами ТП, утв. ПП РФ № 861. На основа</w:t>
      </w:r>
      <w:r w:rsidR="004F7CA0" w:rsidRPr="005072FC">
        <w:rPr>
          <w:rFonts w:ascii="Times New Roman" w:hAnsi="Times New Roman" w:cs="Times New Roman"/>
        </w:rPr>
        <w:t xml:space="preserve">нии указанных документов </w:t>
      </w:r>
      <w:r w:rsidR="00603DEC">
        <w:rPr>
          <w:rFonts w:ascii="Times New Roman" w:hAnsi="Times New Roman" w:cs="Times New Roman"/>
        </w:rPr>
        <w:t>АО</w:t>
      </w:r>
      <w:r w:rsidR="004F7CA0" w:rsidRPr="005072FC">
        <w:rPr>
          <w:rFonts w:ascii="Times New Roman" w:hAnsi="Times New Roman" w:cs="Times New Roman"/>
        </w:rPr>
        <w:t xml:space="preserve"> «</w:t>
      </w:r>
      <w:r w:rsidR="00C72C3F">
        <w:rPr>
          <w:rFonts w:ascii="Times New Roman" w:hAnsi="Times New Roman" w:cs="Times New Roman"/>
        </w:rPr>
        <w:t>Выксаэнерго</w:t>
      </w:r>
      <w:r w:rsidRPr="005072FC">
        <w:rPr>
          <w:rFonts w:ascii="Times New Roman" w:hAnsi="Times New Roman" w:cs="Times New Roman"/>
        </w:rPr>
        <w:t xml:space="preserve">» готовит договор и технические условия, выполняет мероприятия по технологическому присоединению до границы </w:t>
      </w:r>
      <w:r w:rsidR="004F7CA0" w:rsidRPr="005072FC">
        <w:rPr>
          <w:rFonts w:ascii="Times New Roman" w:hAnsi="Times New Roman" w:cs="Times New Roman"/>
        </w:rPr>
        <w:t xml:space="preserve">земельного </w:t>
      </w:r>
      <w:r w:rsidRPr="005072FC">
        <w:rPr>
          <w:rFonts w:ascii="Times New Roman" w:hAnsi="Times New Roman" w:cs="Times New Roman"/>
        </w:rPr>
        <w:t>участка заявителя.</w:t>
      </w:r>
    </w:p>
    <w:p w:rsidR="00C25941" w:rsidRPr="005072FC" w:rsidRDefault="00C25941">
      <w:pPr>
        <w:pStyle w:val="20"/>
        <w:shd w:val="clear" w:color="auto" w:fill="auto"/>
        <w:spacing w:line="274" w:lineRule="exact"/>
        <w:ind w:left="120" w:right="60"/>
        <w:jc w:val="both"/>
        <w:rPr>
          <w:rFonts w:ascii="Times New Roman" w:hAnsi="Times New Roman" w:cs="Times New Roman"/>
        </w:rPr>
      </w:pPr>
      <w:r w:rsidRPr="005072FC">
        <w:rPr>
          <w:rStyle w:val="21"/>
        </w:rPr>
        <w:t>Результат оказания услуги (процесса):</w:t>
      </w:r>
      <w:r w:rsidRPr="005072FC">
        <w:rPr>
          <w:rFonts w:ascii="Times New Roman" w:hAnsi="Times New Roman" w:cs="Times New Roman"/>
        </w:rPr>
        <w:t xml:space="preserve"> технологическое присоединение энергопринимающих устройств заявителя с подачей напряжения и выдачей акта технологи</w:t>
      </w:r>
      <w:r w:rsidR="00DB75C6">
        <w:rPr>
          <w:rFonts w:ascii="Times New Roman" w:hAnsi="Times New Roman" w:cs="Times New Roman"/>
        </w:rPr>
        <w:t>ческого присоединения.</w:t>
      </w:r>
    </w:p>
    <w:p w:rsidR="00C25941" w:rsidRDefault="00C25941" w:rsidP="00DB75C6">
      <w:pPr>
        <w:pStyle w:val="20"/>
        <w:shd w:val="clear" w:color="auto" w:fill="auto"/>
        <w:spacing w:line="240" w:lineRule="auto"/>
        <w:ind w:left="120" w:right="60"/>
        <w:jc w:val="both"/>
        <w:rPr>
          <w:rFonts w:ascii="Times New Roman" w:hAnsi="Times New Roman" w:cs="Times New Roman"/>
        </w:rPr>
      </w:pPr>
      <w:r w:rsidRPr="005072FC">
        <w:rPr>
          <w:rStyle w:val="21"/>
        </w:rPr>
        <w:t>Общий срок оказания услуги (процесса):</w:t>
      </w:r>
      <w:r w:rsidRPr="005072FC">
        <w:rPr>
          <w:rFonts w:ascii="Times New Roman" w:hAnsi="Times New Roman" w:cs="Times New Roman"/>
        </w:rPr>
        <w:t xml:space="preserve"> в зависимости от объема исполнения мероприятий сетевой организацией по техническим условиям для конкретного заявителя:</w:t>
      </w:r>
    </w:p>
    <w:p w:rsidR="00E35CC6" w:rsidRDefault="00E35CC6" w:rsidP="00E35CC6">
      <w:pPr>
        <w:pStyle w:val="20"/>
        <w:shd w:val="clear" w:color="auto" w:fill="auto"/>
        <w:rPr>
          <w:rFonts w:ascii="Times New Roman" w:hAnsi="Times New Roman" w:cs="Times New Roman"/>
        </w:rPr>
      </w:pPr>
      <w:r w:rsidRPr="005419D3">
        <w:rPr>
          <w:rFonts w:ascii="Times New Roman" w:hAnsi="Times New Roman" w:cs="Times New Roman"/>
        </w:rPr>
        <w:t>30 рабочих дней - для заявителей, указанных в пунктах 12_1 и 14 настоящих Правил, при одновременном соблюдении условий</w:t>
      </w:r>
      <w:r>
        <w:rPr>
          <w:rFonts w:ascii="Times New Roman" w:hAnsi="Times New Roman" w:cs="Times New Roman"/>
        </w:rPr>
        <w:t>;</w:t>
      </w:r>
    </w:p>
    <w:p w:rsidR="00DB75C6" w:rsidRPr="0058403F" w:rsidRDefault="00DB75C6" w:rsidP="00DB75C6">
      <w:pPr>
        <w:pStyle w:val="20"/>
        <w:shd w:val="clear" w:color="auto" w:fill="auto"/>
        <w:rPr>
          <w:rFonts w:ascii="Times New Roman" w:hAnsi="Times New Roman" w:cs="Times New Roman"/>
        </w:rPr>
      </w:pPr>
      <w:r w:rsidRPr="0058403F">
        <w:rPr>
          <w:rFonts w:ascii="Times New Roman" w:hAnsi="Times New Roman" w:cs="Times New Roman"/>
        </w:rPr>
        <w:t>4 месяца - для заявителей, максимальная мощность энергопринимающих устройств которых составляет до 670 кВт включительно;</w:t>
      </w:r>
      <w:bookmarkStart w:id="2" w:name="dst622"/>
      <w:bookmarkEnd w:id="2"/>
    </w:p>
    <w:p w:rsidR="00DB75C6" w:rsidRPr="0058403F" w:rsidRDefault="00DB75C6" w:rsidP="00DB75C6">
      <w:pPr>
        <w:pStyle w:val="20"/>
        <w:shd w:val="clear" w:color="auto" w:fill="auto"/>
        <w:rPr>
          <w:rFonts w:ascii="Times New Roman" w:hAnsi="Times New Roman" w:cs="Times New Roman"/>
        </w:rPr>
      </w:pPr>
      <w:r w:rsidRPr="0058403F">
        <w:rPr>
          <w:rFonts w:ascii="Times New Roman" w:hAnsi="Times New Roman" w:cs="Times New Roman"/>
        </w:rPr>
        <w:t>1 год - для заявителей, максимальная мощность энергопринимающих устройств которых составляет свыше 670 кВт;</w:t>
      </w:r>
      <w:bookmarkStart w:id="3" w:name="dst623"/>
      <w:bookmarkEnd w:id="3"/>
    </w:p>
    <w:p w:rsidR="00DB75C6" w:rsidRPr="0058403F" w:rsidRDefault="00DB75C6" w:rsidP="00DB75C6">
      <w:pPr>
        <w:pStyle w:val="20"/>
        <w:shd w:val="clear" w:color="auto" w:fill="auto"/>
        <w:rPr>
          <w:rFonts w:ascii="Times New Roman" w:hAnsi="Times New Roman" w:cs="Times New Roman"/>
        </w:rPr>
      </w:pPr>
      <w:r w:rsidRPr="0058403F">
        <w:rPr>
          <w:rFonts w:ascii="Times New Roman" w:hAnsi="Times New Roman" w:cs="Times New Roman"/>
        </w:rPr>
        <w:t>в иных случаях:</w:t>
      </w:r>
      <w:bookmarkStart w:id="4" w:name="dst624"/>
      <w:bookmarkEnd w:id="4"/>
    </w:p>
    <w:p w:rsidR="00DB75C6" w:rsidRPr="0058403F" w:rsidRDefault="00DB75C6" w:rsidP="00DB75C6">
      <w:pPr>
        <w:pStyle w:val="20"/>
        <w:shd w:val="clear" w:color="auto" w:fill="auto"/>
        <w:rPr>
          <w:rFonts w:ascii="Times New Roman" w:hAnsi="Times New Roman" w:cs="Times New Roman"/>
        </w:rPr>
      </w:pPr>
      <w:r w:rsidRPr="0058403F">
        <w:rPr>
          <w:rFonts w:ascii="Times New Roman" w:hAnsi="Times New Roman" w:cs="Times New Roman"/>
        </w:rPr>
        <w:t>6 месяцев - для заявителей, указанных в </w:t>
      </w:r>
      <w:hyperlink r:id="rId7" w:anchor="dst101304" w:history="1">
        <w:r w:rsidRPr="0058403F">
          <w:rPr>
            <w:rStyle w:val="a3"/>
            <w:rFonts w:ascii="Times New Roman" w:hAnsi="Times New Roman"/>
          </w:rPr>
          <w:t>пунктах 12(1)</w:t>
        </w:r>
      </w:hyperlink>
      <w:r w:rsidRPr="0058403F">
        <w:rPr>
          <w:rFonts w:ascii="Times New Roman" w:hAnsi="Times New Roman" w:cs="Times New Roman"/>
        </w:rPr>
        <w:t>, </w:t>
      </w:r>
      <w:hyperlink r:id="rId8" w:anchor="dst101080" w:history="1">
        <w:r w:rsidRPr="0058403F">
          <w:rPr>
            <w:rStyle w:val="a3"/>
            <w:rFonts w:ascii="Times New Roman" w:hAnsi="Times New Roman"/>
          </w:rPr>
          <w:t>14</w:t>
        </w:r>
      </w:hyperlink>
      <w:r w:rsidRPr="0058403F">
        <w:rPr>
          <w:rFonts w:ascii="Times New Roman" w:hAnsi="Times New Roman" w:cs="Times New Roman"/>
        </w:rPr>
        <w:t> и </w:t>
      </w:r>
      <w:hyperlink r:id="rId9" w:anchor="dst101308" w:history="1">
        <w:r w:rsidRPr="0058403F">
          <w:rPr>
            <w:rStyle w:val="a3"/>
            <w:rFonts w:ascii="Times New Roman" w:hAnsi="Times New Roman"/>
          </w:rPr>
          <w:t>34</w:t>
        </w:r>
      </w:hyperlink>
      <w:r w:rsidRPr="0058403F">
        <w:rPr>
          <w:rFonts w:ascii="Times New Roman" w:hAnsi="Times New Roman" w:cs="Times New Roman"/>
        </w:rPr>
        <w:t xml:space="preserve"> настоящих Правил,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58403F">
        <w:rPr>
          <w:rFonts w:ascii="Times New Roman" w:hAnsi="Times New Roman" w:cs="Times New Roman"/>
        </w:rPr>
        <w:t>кВ</w:t>
      </w:r>
      <w:proofErr w:type="spellEnd"/>
      <w:r w:rsidRPr="0058403F">
        <w:rPr>
          <w:rFonts w:ascii="Times New Roman" w:hAnsi="Times New Roman" w:cs="Times New Roman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местности;</w:t>
      </w:r>
      <w:bookmarkStart w:id="5" w:name="dst2177"/>
      <w:bookmarkStart w:id="6" w:name="dst626"/>
      <w:bookmarkEnd w:id="5"/>
      <w:bookmarkEnd w:id="6"/>
    </w:p>
    <w:p w:rsidR="00DB75C6" w:rsidRPr="0058403F" w:rsidRDefault="00DB75C6" w:rsidP="00DB75C6">
      <w:pPr>
        <w:pStyle w:val="20"/>
        <w:shd w:val="clear" w:color="auto" w:fill="auto"/>
        <w:rPr>
          <w:rFonts w:ascii="Times New Roman" w:hAnsi="Times New Roman" w:cs="Times New Roman"/>
        </w:rPr>
      </w:pPr>
      <w:r w:rsidRPr="0058403F">
        <w:rPr>
          <w:rFonts w:ascii="Times New Roman" w:hAnsi="Times New Roman" w:cs="Times New Roman"/>
        </w:rPr>
        <w:t>1 год - для заявителей, максимальная мощность энергопринимающих устройств которых составляет менее 670 кВт, а также для заявителей, максимальная мощность энергопринимающих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сетью;</w:t>
      </w:r>
    </w:p>
    <w:p w:rsidR="00DB75C6" w:rsidRPr="005072FC" w:rsidRDefault="00DB75C6">
      <w:pPr>
        <w:pStyle w:val="20"/>
        <w:shd w:val="clear" w:color="auto" w:fill="auto"/>
        <w:spacing w:after="275" w:line="274" w:lineRule="exact"/>
        <w:ind w:left="120" w:right="60"/>
        <w:jc w:val="both"/>
        <w:rPr>
          <w:rFonts w:ascii="Times New Roman" w:hAnsi="Times New Roman" w:cs="Times New Roman"/>
        </w:rPr>
      </w:pPr>
    </w:p>
    <w:p w:rsidR="00C25941" w:rsidRPr="005072FC" w:rsidRDefault="00C25941">
      <w:pPr>
        <w:pStyle w:val="11"/>
        <w:keepNext/>
        <w:keepLines/>
        <w:shd w:val="clear" w:color="auto" w:fill="auto"/>
        <w:spacing w:before="0" w:after="374" w:line="230" w:lineRule="exact"/>
        <w:ind w:left="120"/>
        <w:jc w:val="both"/>
        <w:rPr>
          <w:rFonts w:ascii="Times New Roman" w:hAnsi="Times New Roman" w:cs="Times New Roman"/>
        </w:rPr>
      </w:pPr>
      <w:bookmarkStart w:id="7" w:name="bookmark2"/>
      <w:r w:rsidRPr="005072FC">
        <w:rPr>
          <w:rFonts w:ascii="Times New Roman" w:hAnsi="Times New Roman" w:cs="Times New Roman"/>
        </w:rPr>
        <w:lastRenderedPageBreak/>
        <w:t>Состав, последовательность и сроки оказания услуги (процесса):</w:t>
      </w:r>
      <w:bookmarkEnd w:id="7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366"/>
        <w:gridCol w:w="4001"/>
        <w:gridCol w:w="2665"/>
        <w:gridCol w:w="3825"/>
        <w:gridCol w:w="1992"/>
      </w:tblGrid>
      <w:tr w:rsidR="00C25941" w:rsidRPr="005072FC" w:rsidTr="00E35CC6">
        <w:trPr>
          <w:trHeight w:val="7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41" w:rsidRPr="007B66DA" w:rsidRDefault="00C25941" w:rsidP="00C72C3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66DA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41" w:rsidRPr="007B66DA" w:rsidRDefault="00C25941" w:rsidP="00C72C3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rPr>
                <w:rFonts w:ascii="Times New Roman" w:hAnsi="Times New Roman" w:cs="Times New Roman"/>
                <w:sz w:val="18"/>
              </w:rPr>
            </w:pPr>
            <w:r w:rsidRPr="007B66DA">
              <w:rPr>
                <w:rFonts w:ascii="Times New Roman" w:hAnsi="Times New Roman" w:cs="Times New Roman"/>
                <w:sz w:val="18"/>
              </w:rPr>
              <w:t>Этап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41" w:rsidRPr="007B66DA" w:rsidRDefault="00C25941" w:rsidP="00C72C3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18"/>
              </w:rPr>
            </w:pPr>
            <w:r w:rsidRPr="007B66DA">
              <w:rPr>
                <w:rFonts w:ascii="Times New Roman" w:hAnsi="Times New Roman" w:cs="Times New Roman"/>
                <w:sz w:val="18"/>
              </w:rPr>
              <w:t>Содержание/Условия этапа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41" w:rsidRPr="007B66DA" w:rsidRDefault="00C25941" w:rsidP="00C72C3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sz w:val="18"/>
              </w:rPr>
            </w:pPr>
            <w:r w:rsidRPr="007B66DA">
              <w:rPr>
                <w:rFonts w:ascii="Times New Roman" w:hAnsi="Times New Roman" w:cs="Times New Roman"/>
                <w:sz w:val="18"/>
              </w:rPr>
              <w:t>Форма предоставления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41" w:rsidRPr="007B66DA" w:rsidRDefault="00C25941" w:rsidP="00C72C3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8"/>
              </w:rPr>
            </w:pPr>
            <w:r w:rsidRPr="007B66DA">
              <w:rPr>
                <w:rFonts w:ascii="Times New Roman" w:hAnsi="Times New Roman" w:cs="Times New Roman"/>
                <w:sz w:val="18"/>
              </w:rPr>
              <w:t>Срок исполнения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41" w:rsidRPr="007B66DA" w:rsidRDefault="00C25941" w:rsidP="00C72C3F">
            <w:pPr>
              <w:pStyle w:val="30"/>
              <w:framePr w:wrap="notBeside" w:vAnchor="text" w:hAnchor="text" w:xAlign="center" w:y="1"/>
              <w:shd w:val="clear" w:color="auto" w:fill="auto"/>
              <w:spacing w:line="230" w:lineRule="exact"/>
              <w:ind w:left="380" w:firstLine="140"/>
              <w:rPr>
                <w:rFonts w:ascii="Times New Roman" w:hAnsi="Times New Roman" w:cs="Times New Roman"/>
                <w:sz w:val="18"/>
              </w:rPr>
            </w:pPr>
            <w:r w:rsidRPr="007B66DA">
              <w:rPr>
                <w:rFonts w:ascii="Times New Roman" w:hAnsi="Times New Roman" w:cs="Times New Roman"/>
                <w:sz w:val="18"/>
              </w:rPr>
              <w:t>Ссылка на нормативный правовой акт</w:t>
            </w:r>
          </w:p>
        </w:tc>
      </w:tr>
      <w:tr w:rsidR="00C25941" w:rsidRPr="005072FC" w:rsidTr="00E35CC6">
        <w:trPr>
          <w:trHeight w:val="299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1" w:rsidRPr="005072FC" w:rsidRDefault="00C2594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 w:rsidRPr="005072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41" w:rsidRPr="007B66DA" w:rsidRDefault="00C25941" w:rsidP="00C72C3F">
            <w:pPr>
              <w:pStyle w:val="a4"/>
              <w:framePr w:wrap="notBeside" w:vAnchor="text" w:hAnchor="text" w:xAlign="center" w:y="1"/>
              <w:shd w:val="clear" w:color="auto" w:fill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Получение заявки на технологическое присоеди</w:t>
            </w:r>
            <w:r w:rsidR="00453C4F" w:rsidRPr="007B66DA">
              <w:rPr>
                <w:rFonts w:ascii="Times New Roman" w:hAnsi="Times New Roman" w:cs="Times New Roman"/>
                <w:sz w:val="18"/>
                <w:szCs w:val="18"/>
              </w:rPr>
              <w:t>нение юридических лиц, индивиду</w:t>
            </w: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альных предпринимателей максимальная мощность энергопринимающих устройств, которых составляет до 150 кВт включительно по одному источнику электроснабжения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41" w:rsidRPr="007B66DA" w:rsidRDefault="00C25941" w:rsidP="00C72C3F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 xml:space="preserve">Клиент готовит заявку на ТП, а также пакет необходимых документов и направляет их в сетевую </w:t>
            </w:r>
            <w:r w:rsidR="008B01FF" w:rsidRPr="007B66D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организацию, объекты которой находятся на наименьшем расстоянии от присоединяемого объекта заявителя. Заявка должна соответствовать требованиям Правил ТП.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41" w:rsidRPr="007B66DA" w:rsidRDefault="00C25941" w:rsidP="00C72C3F">
            <w:pPr>
              <w:pStyle w:val="a4"/>
              <w:framePr w:wrap="notBeside" w:vAnchor="text" w:hAnchor="text" w:xAlign="center" w:y="1"/>
              <w:shd w:val="clear" w:color="auto" w:fill="auto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Заявка на ТП вместе с документами может быть подана следующими способами:</w:t>
            </w:r>
          </w:p>
          <w:p w:rsidR="00C25941" w:rsidRPr="007B66DA" w:rsidRDefault="00C25941" w:rsidP="00603DEC">
            <w:pPr>
              <w:pStyle w:val="a4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="00453C4F" w:rsidRPr="007B66DA">
              <w:rPr>
                <w:rFonts w:ascii="Times New Roman" w:hAnsi="Times New Roman" w:cs="Times New Roman"/>
                <w:sz w:val="18"/>
                <w:szCs w:val="18"/>
              </w:rPr>
              <w:t>рез систему «Личный кабинет</w:t>
            </w:r>
            <w:r w:rsidR="004F7CA0" w:rsidRPr="007B66DA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D47B99" w:rsidRPr="007B66DA">
              <w:rPr>
                <w:rFonts w:ascii="Times New Roman" w:hAnsi="Times New Roman" w:cs="Times New Roman"/>
                <w:sz w:val="18"/>
                <w:szCs w:val="18"/>
              </w:rPr>
              <w:t>размещенную</w:t>
            </w:r>
            <w:r w:rsidR="004F7CA0" w:rsidRPr="007B66DA">
              <w:rPr>
                <w:rFonts w:ascii="Times New Roman" w:hAnsi="Times New Roman" w:cs="Times New Roman"/>
                <w:sz w:val="18"/>
                <w:szCs w:val="18"/>
              </w:rPr>
              <w:t xml:space="preserve"> на официальном </w:t>
            </w:r>
            <w:r w:rsidR="007B66DA" w:rsidRPr="007B66DA">
              <w:rPr>
                <w:rFonts w:ascii="Times New Roman" w:hAnsi="Times New Roman" w:cs="Times New Roman"/>
                <w:sz w:val="18"/>
                <w:szCs w:val="18"/>
              </w:rPr>
              <w:t xml:space="preserve">сайте </w:t>
            </w:r>
            <w:r w:rsidR="00603DEC">
              <w:rPr>
                <w:rFonts w:ascii="Times New Roman" w:hAnsi="Times New Roman" w:cs="Times New Roman"/>
                <w:sz w:val="18"/>
                <w:szCs w:val="18"/>
              </w:rPr>
              <w:t>АО</w:t>
            </w:r>
            <w:r w:rsidR="004F7CA0" w:rsidRPr="007B66D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C72C3F" w:rsidRPr="007B66DA">
              <w:rPr>
                <w:rFonts w:ascii="Times New Roman" w:hAnsi="Times New Roman" w:cs="Times New Roman"/>
                <w:sz w:val="18"/>
                <w:szCs w:val="18"/>
              </w:rPr>
              <w:t>Выксаэнерго</w:t>
            </w:r>
            <w:r w:rsidR="004F7CA0" w:rsidRPr="007B66DA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в сети интернет.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41" w:rsidRPr="007B66DA" w:rsidRDefault="00C25941" w:rsidP="00C72C3F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rPr>
                <w:rFonts w:ascii="Times New Roman" w:hAnsi="Times New Roman" w:cs="Times New Roman"/>
                <w:sz w:val="18"/>
                <w:szCs w:val="18"/>
              </w:rPr>
            </w:pP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В день подачи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41" w:rsidRPr="007B66DA" w:rsidRDefault="00C25941" w:rsidP="00C72C3F">
            <w:pPr>
              <w:pStyle w:val="a4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РФ № 861 от 27.12.2004 - Правила ТП.</w:t>
            </w:r>
          </w:p>
        </w:tc>
      </w:tr>
      <w:tr w:rsidR="00C25941" w:rsidRPr="005072FC" w:rsidTr="00E35CC6">
        <w:trPr>
          <w:trHeight w:val="11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941" w:rsidRPr="005072FC" w:rsidRDefault="00C25941" w:rsidP="007B66D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 w:rsidRPr="005072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41" w:rsidRPr="007B66DA" w:rsidRDefault="00C25941" w:rsidP="007B66DA">
            <w:pPr>
              <w:pStyle w:val="a4"/>
              <w:framePr w:wrap="notBeside" w:vAnchor="text" w:hAnchor="text" w:xAlign="center" w:y="1"/>
              <w:shd w:val="clear" w:color="auto" w:fill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договора об </w:t>
            </w:r>
            <w:r w:rsidR="007B66DA" w:rsidRPr="007B66DA">
              <w:rPr>
                <w:rFonts w:ascii="Times New Roman" w:hAnsi="Times New Roman" w:cs="Times New Roman"/>
                <w:sz w:val="18"/>
                <w:szCs w:val="18"/>
              </w:rPr>
              <w:t>осуществлении технологического присоединения к электрическим сетям и технических условий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41" w:rsidRPr="007B66DA" w:rsidRDefault="00C25941" w:rsidP="007B66DA">
            <w:pPr>
              <w:pStyle w:val="a4"/>
              <w:framePr w:wrap="notBeside" w:vAnchor="text" w:hAnchor="text" w:xAlign="center" w:y="1"/>
              <w:shd w:val="clear" w:color="auto" w:fill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 xml:space="preserve">На основании поданной заявителем заявки </w:t>
            </w:r>
            <w:r w:rsidR="007B66DA" w:rsidRPr="007B66DA">
              <w:rPr>
                <w:rFonts w:ascii="Times New Roman" w:hAnsi="Times New Roman" w:cs="Times New Roman"/>
                <w:sz w:val="18"/>
                <w:szCs w:val="18"/>
              </w:rPr>
              <w:t>готовится договор и технические условия.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41" w:rsidRPr="007B66DA" w:rsidRDefault="00C25941" w:rsidP="00603DEC">
            <w:pPr>
              <w:pStyle w:val="a4"/>
              <w:framePr w:wrap="notBeside" w:vAnchor="text" w:hAnchor="text" w:xAlign="center" w:y="1"/>
              <w:shd w:val="clear" w:color="auto" w:fill="auto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Договор и технические условия, подписанные со стороны</w:t>
            </w:r>
            <w:r w:rsidR="007B66DA" w:rsidRPr="007B66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3DEC">
              <w:rPr>
                <w:rFonts w:ascii="Times New Roman" w:hAnsi="Times New Roman" w:cs="Times New Roman"/>
                <w:sz w:val="18"/>
                <w:szCs w:val="18"/>
              </w:rPr>
              <w:t>АО</w:t>
            </w:r>
            <w:bookmarkStart w:id="8" w:name="_GoBack"/>
            <w:bookmarkEnd w:id="8"/>
            <w:r w:rsidR="007B66DA" w:rsidRPr="007B66DA">
              <w:rPr>
                <w:rFonts w:ascii="Times New Roman" w:hAnsi="Times New Roman" w:cs="Times New Roman"/>
                <w:sz w:val="18"/>
                <w:szCs w:val="18"/>
              </w:rPr>
              <w:t xml:space="preserve"> «Выксаэнерго» размещаются в личном кабинете заявителя.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41" w:rsidRPr="007B66DA" w:rsidRDefault="00C25941" w:rsidP="007B66DA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8"/>
                <w:szCs w:val="18"/>
              </w:rPr>
            </w:pP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75C6" w:rsidRPr="007B66DA">
              <w:rPr>
                <w:rFonts w:ascii="Times New Roman" w:hAnsi="Times New Roman" w:cs="Times New Roman"/>
                <w:sz w:val="18"/>
                <w:szCs w:val="18"/>
              </w:rPr>
              <w:t>0 рабочих</w:t>
            </w: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941" w:rsidRPr="007B66DA" w:rsidRDefault="00C25941" w:rsidP="007B66DA">
            <w:pPr>
              <w:pStyle w:val="a4"/>
              <w:framePr w:wrap="notBeside" w:vAnchor="text" w:hAnchor="text" w:xAlign="center" w:y="1"/>
              <w:shd w:val="clear" w:color="auto" w:fill="auto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РФ</w:t>
            </w:r>
            <w:r w:rsidR="007B66DA" w:rsidRPr="007B66DA">
              <w:rPr>
                <w:rFonts w:ascii="Times New Roman" w:hAnsi="Times New Roman" w:cs="Times New Roman"/>
                <w:sz w:val="18"/>
                <w:szCs w:val="18"/>
              </w:rPr>
              <w:t xml:space="preserve"> № 861 от 27.12.2004</w:t>
            </w:r>
          </w:p>
        </w:tc>
      </w:tr>
    </w:tbl>
    <w:p w:rsidR="00C25941" w:rsidRPr="005072FC" w:rsidRDefault="00C25941" w:rsidP="007B66DA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366"/>
        <w:gridCol w:w="4002"/>
        <w:gridCol w:w="2665"/>
        <w:gridCol w:w="3826"/>
        <w:gridCol w:w="1992"/>
      </w:tblGrid>
      <w:tr w:rsidR="007B66DA" w:rsidRPr="005072FC" w:rsidTr="00E35CC6">
        <w:trPr>
          <w:trHeight w:val="9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6DA" w:rsidRPr="005072FC" w:rsidRDefault="007B66DA" w:rsidP="006D489E">
            <w:pPr>
              <w:pStyle w:val="20"/>
              <w:framePr w:wrap="notBeside" w:vAnchor="text" w:hAnchor="page" w:x="586" w:y="6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</w:rPr>
            </w:pPr>
            <w:r w:rsidRPr="005072F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6DA" w:rsidRPr="007B66DA" w:rsidRDefault="007B66DA" w:rsidP="006D489E">
            <w:pPr>
              <w:pStyle w:val="a4"/>
              <w:framePr w:wrap="notBeside" w:vAnchor="text" w:hAnchor="page" w:x="586" w:y="6"/>
              <w:shd w:val="clear" w:color="auto" w:fill="auto"/>
              <w:spacing w:line="23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по технологическому присоединению сетевой организацией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6DA" w:rsidRPr="007B66DA" w:rsidRDefault="007B66DA" w:rsidP="006D489E">
            <w:pPr>
              <w:pStyle w:val="a4"/>
              <w:framePr w:wrap="notBeside" w:vAnchor="text" w:hAnchor="page" w:x="586" w:y="6"/>
              <w:shd w:val="clear" w:color="auto" w:fill="auto"/>
              <w:spacing w:line="23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Строительство новых и усиление существующих объектов электросетевого хозяйства в соответствии с техническими условиями. Мероприятия выполняются до границы земельного участка заявителя.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6DA" w:rsidRPr="007B66DA" w:rsidRDefault="007B66DA" w:rsidP="006D489E">
            <w:pPr>
              <w:pStyle w:val="a4"/>
              <w:framePr w:wrap="notBeside" w:vAnchor="text" w:hAnchor="page" w:x="586" w:y="6"/>
              <w:shd w:val="clear" w:color="auto" w:fill="auto"/>
              <w:spacing w:line="240" w:lineRule="auto"/>
              <w:ind w:left="1680"/>
              <w:rPr>
                <w:rFonts w:ascii="Times New Roman" w:hAnsi="Times New Roman" w:cs="Times New Roman"/>
                <w:sz w:val="18"/>
                <w:szCs w:val="18"/>
              </w:rPr>
            </w:pP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6DA" w:rsidRPr="007B66DA" w:rsidRDefault="007B66DA" w:rsidP="006D489E">
            <w:pPr>
              <w:pStyle w:val="a4"/>
              <w:framePr w:wrap="notBeside" w:vAnchor="text" w:hAnchor="page" w:x="586" w:y="6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 xml:space="preserve">При осуществлении ТП к электрическим сетям классом напряжения до 20 </w:t>
            </w:r>
            <w:proofErr w:type="spellStart"/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7B66DA">
              <w:rPr>
                <w:rFonts w:ascii="Times New Roman" w:hAnsi="Times New Roman" w:cs="Times New Roman"/>
                <w:sz w:val="18"/>
                <w:szCs w:val="18"/>
              </w:rPr>
              <w:t xml:space="preserve"> включительно, при расстоянии 300/500 метров от существующих электрических сетей до границ участка заявителя - 4 месяца</w:t>
            </w:r>
          </w:p>
          <w:p w:rsidR="007B66DA" w:rsidRPr="007B66DA" w:rsidRDefault="007B66DA" w:rsidP="006D489E">
            <w:pPr>
              <w:pStyle w:val="a4"/>
              <w:framePr w:wrap="notBeside" w:vAnchor="text" w:hAnchor="page" w:x="586" w:y="6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6 месяцев - для заявителей, указанных в </w:t>
            </w:r>
            <w:hyperlink r:id="rId10" w:anchor="dst101304" w:history="1">
              <w:r w:rsidRPr="007B66DA">
                <w:rPr>
                  <w:rStyle w:val="a3"/>
                  <w:rFonts w:ascii="Times New Roman" w:hAnsi="Times New Roman"/>
                  <w:sz w:val="18"/>
                  <w:szCs w:val="18"/>
                </w:rPr>
                <w:t>пунктах 12(1)</w:t>
              </w:r>
            </w:hyperlink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hyperlink r:id="rId11" w:anchor="dst101080" w:history="1">
              <w:r w:rsidRPr="007B66DA">
                <w:rPr>
                  <w:rStyle w:val="a3"/>
                  <w:rFonts w:ascii="Times New Roman" w:hAnsi="Times New Roman"/>
                  <w:sz w:val="18"/>
                  <w:szCs w:val="18"/>
                </w:rPr>
                <w:t>14</w:t>
              </w:r>
            </w:hyperlink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 и </w:t>
            </w:r>
            <w:hyperlink r:id="rId12" w:anchor="dst101308" w:history="1">
              <w:r w:rsidRPr="007B66DA">
                <w:rPr>
                  <w:rStyle w:val="a3"/>
                  <w:rFonts w:ascii="Times New Roman" w:hAnsi="Times New Roman"/>
                  <w:sz w:val="18"/>
                  <w:szCs w:val="18"/>
                </w:rPr>
                <w:t>34</w:t>
              </w:r>
            </w:hyperlink>
            <w:r w:rsidRPr="007B66DA">
              <w:rPr>
                <w:rFonts w:ascii="Times New Roman" w:hAnsi="Times New Roman" w:cs="Times New Roman"/>
                <w:sz w:val="18"/>
                <w:szCs w:val="18"/>
              </w:rPr>
              <w:t xml:space="preserve"> настоящих Правил, если технологическое присоединение осуществляется к электрическим сетям, уровень напряжения которых составляет до 20 </w:t>
            </w:r>
            <w:proofErr w:type="spellStart"/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7B66DA">
              <w:rPr>
                <w:rFonts w:ascii="Times New Roman" w:hAnsi="Times New Roman" w:cs="Times New Roman"/>
                <w:sz w:val="18"/>
                <w:szCs w:val="18"/>
              </w:rPr>
      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местности;</w:t>
            </w:r>
          </w:p>
          <w:p w:rsidR="007B66DA" w:rsidRPr="007B66DA" w:rsidRDefault="007B66DA" w:rsidP="006D489E">
            <w:pPr>
              <w:pStyle w:val="a4"/>
              <w:framePr w:wrap="notBeside" w:vAnchor="text" w:hAnchor="page" w:x="586" w:y="6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>1 год - для заявителей, максимальная мощность энергопринимающих устройств которых составляет менее 670 кВт, а также для заявителей, максимальная мощность энергопринимающих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6DA" w:rsidRPr="007B66DA" w:rsidRDefault="007B66DA" w:rsidP="006D489E">
            <w:pPr>
              <w:pStyle w:val="a4"/>
              <w:framePr w:wrap="notBeside" w:vAnchor="text" w:hAnchor="page" w:x="586" w:y="6"/>
              <w:shd w:val="clear" w:color="auto" w:fill="auto"/>
              <w:spacing w:after="18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B66DA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Правительства РФ № 861 от 27.12.2004</w:t>
            </w:r>
          </w:p>
        </w:tc>
      </w:tr>
      <w:tr w:rsidR="00E35CC6" w:rsidRPr="005072FC" w:rsidTr="00E35CC6">
        <w:trPr>
          <w:trHeight w:val="5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C6" w:rsidRPr="006D489E" w:rsidRDefault="00E35CC6" w:rsidP="00E35CC6">
            <w:pPr>
              <w:pStyle w:val="20"/>
              <w:framePr w:wrap="notBeside" w:vAnchor="text" w:hAnchor="page" w:x="586" w:y="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89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framePr w:wrap="notBeside" w:vAnchor="text" w:hAnchor="page" w:x="586" w:y="6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framePr w:wrap="notBeside" w:vAnchor="text" w:hAnchor="page" w:x="586" w:y="6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framePr w:wrap="notBeside" w:vAnchor="text" w:hAnchor="page" w:x="586" w:y="6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framePr w:wrap="notBeside" w:vAnchor="text" w:hAnchor="page" w:x="586" w:y="6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течение 10 дней со дня получения уведомления о выполнении и документов от заявителя.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framePr w:wrap="notBeside" w:vAnchor="text" w:hAnchor="page" w:x="586" w:y="6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п.18(д), 82-91 «Правил ТП...»</w:t>
            </w:r>
          </w:p>
        </w:tc>
      </w:tr>
      <w:tr w:rsidR="00E35CC6" w:rsidRPr="005072FC" w:rsidTr="00E35CC6">
        <w:trPr>
          <w:trHeight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C6" w:rsidRPr="006D489E" w:rsidRDefault="00E35CC6" w:rsidP="00E35CC6">
            <w:pPr>
              <w:pStyle w:val="20"/>
              <w:framePr w:wrap="notBeside" w:vAnchor="text" w:hAnchor="page" w:x="586" w:y="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framePr w:wrap="notBeside" w:vAnchor="text" w:hAnchor="page" w:x="586" w:y="6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framePr w:wrap="notBeside" w:vAnchor="text" w:hAnchor="page" w:x="586" w:y="6"/>
              <w:numPr>
                <w:ilvl w:val="0"/>
                <w:numId w:val="3"/>
              </w:numPr>
              <w:shd w:val="clear" w:color="auto" w:fill="auto"/>
              <w:tabs>
                <w:tab w:val="left" w:pos="325"/>
              </w:tabs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Проверка</w:t>
            </w:r>
            <w:r w:rsidRPr="00232D6B">
              <w:rPr>
                <w:rFonts w:ascii="Times New Roman" w:hAnsi="Times New Roman" w:cs="Times New Roman"/>
              </w:rPr>
              <w:tab/>
              <w:t>соответствия технических решений, параметров оборудования (устройств) и проведенных мероприятий, указанных в документах.</w:t>
            </w:r>
          </w:p>
          <w:p w:rsidR="00E35CC6" w:rsidRPr="00232D6B" w:rsidRDefault="00E35CC6" w:rsidP="00E35CC6">
            <w:pPr>
              <w:pStyle w:val="a4"/>
              <w:framePr w:wrap="notBeside" w:vAnchor="text" w:hAnchor="page" w:x="586" w:y="6"/>
              <w:numPr>
                <w:ilvl w:val="0"/>
                <w:numId w:val="3"/>
              </w:numPr>
              <w:shd w:val="clear" w:color="auto" w:fill="auto"/>
              <w:tabs>
                <w:tab w:val="left" w:pos="325"/>
              </w:tabs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Проведение</w:t>
            </w:r>
            <w:r w:rsidRPr="00232D6B">
              <w:rPr>
                <w:rFonts w:ascii="Times New Roman" w:hAnsi="Times New Roman" w:cs="Times New Roman"/>
              </w:rPr>
              <w:tab/>
              <w:t>осмотра энергопринимающих устройств заявителя.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framePr w:wrap="notBeside" w:vAnchor="text" w:hAnchor="page" w:x="586" w:y="6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framePr w:wrap="notBeside" w:vAnchor="text" w:hAnchor="page" w:x="586" w:y="6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framePr w:wrap="notBeside" w:vAnchor="text" w:hAnchor="page" w:x="586" w:y="6"/>
              <w:shd w:val="clear" w:color="auto" w:fill="auto"/>
              <w:spacing w:line="259" w:lineRule="exact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п.18 (д), 92-102 «Правил ТП.»</w:t>
            </w:r>
          </w:p>
        </w:tc>
      </w:tr>
      <w:tr w:rsidR="00E35CC6" w:rsidRPr="005072FC" w:rsidTr="00E35CC6">
        <w:trPr>
          <w:trHeight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C6" w:rsidRPr="006D489E" w:rsidRDefault="00E35CC6" w:rsidP="00ED4F57">
            <w:pPr>
              <w:pStyle w:val="20"/>
              <w:framePr w:wrap="notBeside" w:vAnchor="text" w:hAnchor="page" w:x="586" w:y="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framePr w:wrap="notBeside" w:vAnchor="text" w:hAnchor="page" w:x="586" w:y="6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framePr w:wrap="notBeside" w:vAnchor="text" w:hAnchor="page" w:x="586" w:y="6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Заявителю выдается</w:t>
            </w:r>
            <w:r>
              <w:rPr>
                <w:rFonts w:ascii="Times New Roman" w:hAnsi="Times New Roman" w:cs="Times New Roman"/>
              </w:rPr>
              <w:t>:</w:t>
            </w:r>
            <w:r w:rsidRPr="00232D6B">
              <w:rPr>
                <w:rFonts w:ascii="Times New Roman" w:hAnsi="Times New Roman" w:cs="Times New Roman"/>
              </w:rPr>
              <w:t xml:space="preserve"> Акт о выполнении технических условий. В случае выявленных замечаний в результате осмотра энергопринимающих устройств акт выполнения технических </w:t>
            </w:r>
            <w:r>
              <w:rPr>
                <w:rFonts w:ascii="Times New Roman" w:hAnsi="Times New Roman" w:cs="Times New Roman"/>
              </w:rPr>
              <w:t>условий</w:t>
            </w:r>
            <w:r w:rsidRPr="00232D6B">
              <w:rPr>
                <w:rFonts w:ascii="Times New Roman" w:hAnsi="Times New Roman" w:cs="Times New Roman"/>
              </w:rPr>
              <w:t xml:space="preserve"> оформляется после устранения выявленных нарушений.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framePr w:wrap="notBeside" w:vAnchor="text" w:hAnchor="page" w:x="586" w:y="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бумажном виде</w:t>
            </w:r>
            <w:r>
              <w:rPr>
                <w:rFonts w:ascii="Times New Roman" w:hAnsi="Times New Roman" w:cs="Times New Roman"/>
              </w:rPr>
              <w:t xml:space="preserve"> и электронном виде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framePr w:wrap="notBeside" w:vAnchor="text" w:hAnchor="page" w:x="586" w:y="6"/>
              <w:shd w:val="clear" w:color="auto" w:fill="auto"/>
              <w:spacing w:line="259" w:lineRule="exact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день осмотра (при отсутствии замечаний)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framePr w:wrap="notBeside" w:vAnchor="text" w:hAnchor="page" w:x="586" w:y="6"/>
              <w:shd w:val="clear" w:color="auto" w:fill="auto"/>
              <w:spacing w:line="259" w:lineRule="exact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п.88, п.89 «Правил ТП ...»</w:t>
            </w:r>
          </w:p>
        </w:tc>
      </w:tr>
    </w:tbl>
    <w:p w:rsidR="00C25941" w:rsidRDefault="00C25941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E35CC6" w:rsidRDefault="00E35CC6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E35CC6" w:rsidRDefault="00E35CC6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E35CC6" w:rsidRDefault="00E35CC6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E35CC6" w:rsidRDefault="00E35CC6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E35CC6" w:rsidRDefault="00E35CC6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E35CC6" w:rsidRDefault="00E35CC6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E35CC6" w:rsidRDefault="00E35CC6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E35CC6" w:rsidRDefault="00E35CC6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E35CC6" w:rsidRDefault="00E35CC6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E35CC6" w:rsidRDefault="00E35CC6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E35CC6" w:rsidRDefault="00E35CC6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E35CC6" w:rsidRDefault="00E35CC6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E35CC6" w:rsidRPr="005072FC" w:rsidRDefault="00E35CC6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315"/>
        <w:gridCol w:w="4111"/>
        <w:gridCol w:w="2551"/>
        <w:gridCol w:w="3969"/>
        <w:gridCol w:w="1843"/>
      </w:tblGrid>
      <w:tr w:rsidR="00E35CC6" w:rsidRPr="00232D6B" w:rsidTr="00E35CC6">
        <w:trPr>
          <w:trHeight w:val="11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Уведомление от заявителя об устранении замечаний с приложением информации о принятых мерах по их устранению.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бумажном виде</w:t>
            </w:r>
            <w:r>
              <w:rPr>
                <w:rFonts w:ascii="Times New Roman" w:hAnsi="Times New Roman" w:cs="Times New Roman"/>
              </w:rPr>
              <w:t xml:space="preserve"> и электронном виде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п.89 </w:t>
            </w:r>
            <w:proofErr w:type="gramStart"/>
            <w:r w:rsidRPr="00232D6B">
              <w:rPr>
                <w:rFonts w:ascii="Times New Roman" w:hAnsi="Times New Roman" w:cs="Times New Roman"/>
              </w:rPr>
              <w:t>« Правил</w:t>
            </w:r>
            <w:proofErr w:type="gramEnd"/>
            <w:r w:rsidRPr="00232D6B">
              <w:rPr>
                <w:rFonts w:ascii="Times New Roman" w:hAnsi="Times New Roman" w:cs="Times New Roman"/>
              </w:rPr>
              <w:t xml:space="preserve"> ТП.»</w:t>
            </w:r>
          </w:p>
        </w:tc>
      </w:tr>
      <w:tr w:rsidR="00E35CC6" w:rsidRPr="00232D6B" w:rsidTr="00E35CC6">
        <w:trPr>
          <w:trHeight w:val="11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D4F57">
            <w:pPr>
              <w:pStyle w:val="a4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Повторный осмотр сетевой организацией.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течение 3 рабочих дней после получения уведомления об устранении замечаний.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п.89 </w:t>
            </w:r>
            <w:proofErr w:type="gramStart"/>
            <w:r w:rsidRPr="00232D6B">
              <w:rPr>
                <w:rFonts w:ascii="Times New Roman" w:hAnsi="Times New Roman" w:cs="Times New Roman"/>
              </w:rPr>
              <w:t>« Правил</w:t>
            </w:r>
            <w:proofErr w:type="gramEnd"/>
            <w:r w:rsidRPr="00232D6B">
              <w:rPr>
                <w:rFonts w:ascii="Times New Roman" w:hAnsi="Times New Roman" w:cs="Times New Roman"/>
              </w:rPr>
              <w:t xml:space="preserve"> ТП.»</w:t>
            </w:r>
          </w:p>
        </w:tc>
      </w:tr>
      <w:tr w:rsidR="00E35CC6" w:rsidRPr="00232D6B" w:rsidTr="00E35CC6">
        <w:trPr>
          <w:trHeight w:val="11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D4F57">
            <w:pPr>
              <w:pStyle w:val="a4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Прием в эксплуатацию прибора учета. Приглашение сетевой организацией представителя </w:t>
            </w:r>
            <w:proofErr w:type="spellStart"/>
            <w:r w:rsidRPr="00232D6B">
              <w:rPr>
                <w:rFonts w:ascii="Times New Roman" w:hAnsi="Times New Roman" w:cs="Times New Roman"/>
              </w:rPr>
              <w:t>энергосбыта</w:t>
            </w:r>
            <w:proofErr w:type="spellEnd"/>
            <w:r w:rsidRPr="00232D6B">
              <w:rPr>
                <w:rFonts w:ascii="Times New Roman" w:hAnsi="Times New Roman" w:cs="Times New Roman"/>
              </w:rPr>
              <w:t xml:space="preserve"> для участия в процедуре допуска в эксплуатацию прибора учета. Подписание сторонами Акт допуска в эксплуатацию прибора учета. Передача заявителю акта допуска в эксплуатацию приборов учета.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бумажном виде</w:t>
            </w:r>
            <w:r>
              <w:rPr>
                <w:rFonts w:ascii="Times New Roman" w:hAnsi="Times New Roman" w:cs="Times New Roman"/>
              </w:rPr>
              <w:t xml:space="preserve"> и электронном виде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Раздел Х</w:t>
            </w:r>
          </w:p>
          <w:p w:rsidR="00E35CC6" w:rsidRPr="00232D6B" w:rsidRDefault="00E35CC6" w:rsidP="00E35CC6">
            <w:pPr>
              <w:pStyle w:val="a4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«Основных</w:t>
            </w:r>
          </w:p>
          <w:p w:rsidR="00E35CC6" w:rsidRPr="00232D6B" w:rsidRDefault="00E35CC6" w:rsidP="00E35CC6">
            <w:pPr>
              <w:pStyle w:val="a4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положений</w:t>
            </w:r>
          </w:p>
          <w:p w:rsidR="00E35CC6" w:rsidRPr="00232D6B" w:rsidRDefault="00E35CC6" w:rsidP="00E35CC6">
            <w:pPr>
              <w:pStyle w:val="a4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</w:t>
            </w:r>
            <w:r w:rsidRPr="00232D6B">
              <w:rPr>
                <w:rFonts w:ascii="Times New Roman" w:hAnsi="Times New Roman" w:cs="Times New Roman"/>
              </w:rPr>
              <w:t>я розничных</w:t>
            </w:r>
          </w:p>
          <w:p w:rsidR="00E35CC6" w:rsidRPr="00232D6B" w:rsidRDefault="00E35CC6" w:rsidP="00E35CC6">
            <w:pPr>
              <w:pStyle w:val="a4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рынков.»</w:t>
            </w:r>
            <w:r w:rsidRPr="00232D6B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E35CC6" w:rsidRPr="00232D6B" w:rsidTr="00E35CC6">
        <w:trPr>
          <w:trHeight w:val="11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Присоединение объектов заявителя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D6B">
              <w:rPr>
                <w:rFonts w:ascii="Times New Roman" w:hAnsi="Times New Roman" w:cs="Times New Roman"/>
              </w:rPr>
              <w:t>к электрическим сетям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установленный договором срок.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E35CC6" w:rsidRPr="00232D6B" w:rsidTr="00E35CC6">
        <w:trPr>
          <w:trHeight w:val="9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ind w:left="1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Не позднее 5 рабочих дней со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32D6B">
              <w:rPr>
                <w:rFonts w:ascii="Times New Roman" w:hAnsi="Times New Roman" w:cs="Times New Roman"/>
              </w:rPr>
              <w:t>дня проведения проверки выполнения технических условий.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п.7(г1), 7(г2),</w:t>
            </w:r>
            <w:r w:rsidRPr="00232D6B">
              <w:rPr>
                <w:rFonts w:ascii="Times New Roman" w:hAnsi="Times New Roman" w:cs="Times New Roman"/>
              </w:rPr>
              <w:t xml:space="preserve"> «Правил ТП.»</w:t>
            </w:r>
          </w:p>
        </w:tc>
      </w:tr>
      <w:tr w:rsidR="00E35CC6" w:rsidRPr="00232D6B" w:rsidTr="00E35CC6">
        <w:trPr>
          <w:trHeight w:val="11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ind w:left="1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Выдача сетевой организацией Актов для подписания заявителем:</w:t>
            </w:r>
          </w:p>
          <w:p w:rsidR="00E35CC6" w:rsidRPr="00232D6B" w:rsidRDefault="00E35CC6" w:rsidP="00E35CC6">
            <w:pPr>
              <w:pStyle w:val="a4"/>
              <w:shd w:val="clear" w:color="auto" w:fill="auto"/>
              <w:ind w:left="1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Акт об осуществлении технологического присоединения;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В бумажном виде</w:t>
            </w:r>
            <w:r>
              <w:rPr>
                <w:rFonts w:ascii="Times New Roman" w:hAnsi="Times New Roman" w:cs="Times New Roman"/>
              </w:rPr>
              <w:t xml:space="preserve"> и электронном виде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5419D3" w:rsidRDefault="00E35CC6" w:rsidP="00E35CC6">
            <w:pPr>
              <w:rPr>
                <w:rFonts w:ascii="Times New Roman" w:hAnsi="Times New Roman" w:cs="Times New Roman"/>
                <w:color w:val="auto"/>
                <w:sz w:val="18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</w:t>
            </w:r>
            <w:r w:rsidRPr="005419D3">
              <w:rPr>
                <w:rFonts w:ascii="Times New Roman" w:hAnsi="Times New Roman" w:cs="Times New Roman"/>
                <w:color w:val="auto"/>
                <w:sz w:val="18"/>
                <w:szCs w:val="10"/>
              </w:rPr>
              <w:t>Не позднее 3 рабочих дней со дня фактического присоединения.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п.7 (д), п.19 «Правил ТП.»</w:t>
            </w:r>
          </w:p>
        </w:tc>
      </w:tr>
      <w:tr w:rsidR="00E35CC6" w:rsidRPr="00232D6B" w:rsidTr="00E35CC6">
        <w:trPr>
          <w:trHeight w:val="9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spacing w:line="240" w:lineRule="auto"/>
              <w:ind w:left="9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ind w:left="10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Направление Сетевой организ</w:t>
            </w:r>
            <w:r>
              <w:rPr>
                <w:rFonts w:ascii="Times New Roman" w:hAnsi="Times New Roman" w:cs="Times New Roman"/>
              </w:rPr>
              <w:t>ацией подписанных с заявителем А</w:t>
            </w:r>
            <w:r w:rsidRPr="00232D6B">
              <w:rPr>
                <w:rFonts w:ascii="Times New Roman" w:hAnsi="Times New Roman" w:cs="Times New Roman"/>
              </w:rPr>
              <w:t>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D6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32D6B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232D6B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Default="00E35CC6" w:rsidP="00E35CC6">
            <w:pPr>
              <w:pStyle w:val="a4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32D6B">
              <w:rPr>
                <w:rFonts w:ascii="Times New Roman" w:hAnsi="Times New Roman" w:cs="Times New Roman"/>
              </w:rPr>
              <w:t xml:space="preserve">В электронном или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35CC6" w:rsidRPr="00232D6B" w:rsidRDefault="00E35CC6" w:rsidP="00E35CC6">
            <w:pPr>
              <w:pStyle w:val="a4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32D6B">
              <w:rPr>
                <w:rFonts w:ascii="Times New Roman" w:hAnsi="Times New Roman" w:cs="Times New Roman"/>
              </w:rPr>
              <w:t>бумажном виде.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2</w:t>
            </w:r>
            <w:r w:rsidRPr="00232D6B">
              <w:rPr>
                <w:rFonts w:ascii="Times New Roman" w:hAnsi="Times New Roman" w:cs="Times New Roman"/>
              </w:rPr>
              <w:t xml:space="preserve"> рабочих дней после предоставления подписанных заявителем актов в сетевую организацию.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CC6" w:rsidRPr="00232D6B" w:rsidRDefault="00E35CC6" w:rsidP="00E35CC6">
            <w:pPr>
              <w:pStyle w:val="a4"/>
              <w:shd w:val="clear" w:color="auto" w:fill="auto"/>
              <w:rPr>
                <w:rFonts w:ascii="Times New Roman" w:hAnsi="Times New Roman" w:cs="Times New Roman"/>
              </w:rPr>
            </w:pPr>
            <w:r w:rsidRPr="00232D6B">
              <w:rPr>
                <w:rFonts w:ascii="Times New Roman" w:hAnsi="Times New Roman" w:cs="Times New Roman"/>
              </w:rPr>
              <w:t>п.19(1) «Правил ТП.»</w:t>
            </w:r>
          </w:p>
        </w:tc>
      </w:tr>
    </w:tbl>
    <w:p w:rsidR="00C25941" w:rsidRPr="005072FC" w:rsidRDefault="00C25941">
      <w:pPr>
        <w:pStyle w:val="121"/>
        <w:keepNext/>
        <w:keepLines/>
        <w:shd w:val="clear" w:color="auto" w:fill="auto"/>
        <w:spacing w:before="69"/>
        <w:ind w:left="80" w:right="620"/>
        <w:rPr>
          <w:rFonts w:ascii="Times New Roman" w:hAnsi="Times New Roman" w:cs="Times New Roman"/>
        </w:rPr>
      </w:pPr>
    </w:p>
    <w:sectPr w:rsidR="00C25941" w:rsidRPr="005072FC" w:rsidSect="00C72C3F">
      <w:type w:val="continuous"/>
      <w:pgSz w:w="16837" w:h="11905" w:orient="landscape"/>
      <w:pgMar w:top="715" w:right="653" w:bottom="284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82" w:rsidRDefault="00884282" w:rsidP="00E35CC6">
      <w:r>
        <w:separator/>
      </w:r>
    </w:p>
  </w:endnote>
  <w:endnote w:type="continuationSeparator" w:id="0">
    <w:p w:rsidR="00884282" w:rsidRDefault="00884282" w:rsidP="00E3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82" w:rsidRDefault="00884282" w:rsidP="00E35CC6">
      <w:r>
        <w:separator/>
      </w:r>
    </w:p>
  </w:footnote>
  <w:footnote w:type="continuationSeparator" w:id="0">
    <w:p w:rsidR="00884282" w:rsidRDefault="00884282" w:rsidP="00E35CC6">
      <w:r>
        <w:continuationSeparator/>
      </w:r>
    </w:p>
  </w:footnote>
  <w:footnote w:id="1">
    <w:p w:rsidR="00E35CC6" w:rsidRPr="00EF7698" w:rsidRDefault="00E35CC6">
      <w:pPr>
        <w:pStyle w:val="24"/>
        <w:shd w:val="clear" w:color="auto" w:fill="auto"/>
        <w:spacing w:line="150" w:lineRule="exact"/>
        <w:ind w:left="140"/>
      </w:pPr>
      <w:r w:rsidRPr="00EF7698">
        <w:rPr>
          <w:noProof w:val="0"/>
        </w:rPr>
        <w:footnoteRef/>
      </w:r>
    </w:p>
    <w:p w:rsidR="00E35CC6" w:rsidRDefault="00E35CC6">
      <w:pPr>
        <w:pStyle w:val="a8"/>
        <w:shd w:val="clear" w:color="auto" w:fill="auto"/>
        <w:spacing w:line="274" w:lineRule="exact"/>
        <w:ind w:left="140" w:right="360"/>
        <w:jc w:val="left"/>
      </w:pPr>
      <w:r w:rsidRPr="00EF7698">
        <w:t>Основные положений функционирования розничных рынков электрической энергии», утвержденных постановлением Правительства Российской Федерации от 4 мая 2012 г. N 442.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00000003"/>
    <w:multiLevelType w:val="multilevel"/>
    <w:tmpl w:val="92BA73F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7"/>
    <w:multiLevelType w:val="multilevel"/>
    <w:tmpl w:val="4008D82C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A0"/>
    <w:rsid w:val="00096D0A"/>
    <w:rsid w:val="00347422"/>
    <w:rsid w:val="003A6059"/>
    <w:rsid w:val="003D0CB6"/>
    <w:rsid w:val="00453C4F"/>
    <w:rsid w:val="004F7CA0"/>
    <w:rsid w:val="005072FC"/>
    <w:rsid w:val="00603DEC"/>
    <w:rsid w:val="006630DC"/>
    <w:rsid w:val="006D489E"/>
    <w:rsid w:val="007B66DA"/>
    <w:rsid w:val="00884282"/>
    <w:rsid w:val="008B01FF"/>
    <w:rsid w:val="009169FD"/>
    <w:rsid w:val="0096586F"/>
    <w:rsid w:val="00A206A5"/>
    <w:rsid w:val="00AA2DF9"/>
    <w:rsid w:val="00BB2909"/>
    <w:rsid w:val="00C25941"/>
    <w:rsid w:val="00C72C3F"/>
    <w:rsid w:val="00D47B99"/>
    <w:rsid w:val="00DB75C6"/>
    <w:rsid w:val="00E35CC6"/>
    <w:rsid w:val="00E978EF"/>
    <w:rsid w:val="00E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C69775F-D234-45CF-8E98-DFDE230E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">
    <w:name w:val="Основной текст Знак1"/>
    <w:link w:val="a4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10">
    <w:name w:val="Заголовок №1_"/>
    <w:link w:val="1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Заголовок №1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1">
    <w:name w:val="Основной текст (2) + Полужирный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a5">
    <w:name w:val="Основной текст + Полужирный"/>
    <w:uiPriority w:val="9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0">
    <w:name w:val="Заголовок №1 (2)_"/>
    <w:link w:val="121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122">
    <w:name w:val="Заголовок №1 (2) + Полужирный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26" w:lineRule="exact"/>
    </w:pPr>
    <w:rPr>
      <w:color w:val="auto"/>
      <w:sz w:val="19"/>
      <w:szCs w:val="19"/>
    </w:rPr>
  </w:style>
  <w:style w:type="character" w:customStyle="1" w:styleId="a6">
    <w:name w:val="Основной текст Знак"/>
    <w:uiPriority w:val="99"/>
    <w:semiHidden/>
    <w:rPr>
      <w:rFonts w:cs="Arial Unicode MS"/>
      <w:color w:val="000000"/>
      <w:sz w:val="24"/>
      <w:szCs w:val="24"/>
    </w:rPr>
  </w:style>
  <w:style w:type="character" w:customStyle="1" w:styleId="22">
    <w:name w:val="Основной текст Знак2"/>
    <w:uiPriority w:val="99"/>
    <w:semiHidden/>
    <w:rPr>
      <w:rFonts w:cs="Times New Roman"/>
      <w:color w:val="000000"/>
      <w:sz w:val="24"/>
      <w:szCs w:val="24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before="240" w:after="240" w:line="240" w:lineRule="atLeast"/>
      <w:jc w:val="center"/>
      <w:outlineLvl w:val="0"/>
    </w:pPr>
    <w:rPr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b/>
      <w:bCs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121">
    <w:name w:val="Заголовок №1 (2)"/>
    <w:basedOn w:val="a"/>
    <w:link w:val="120"/>
    <w:uiPriority w:val="99"/>
    <w:pPr>
      <w:shd w:val="clear" w:color="auto" w:fill="FFFFFF"/>
      <w:spacing w:before="120" w:line="274" w:lineRule="exact"/>
      <w:outlineLvl w:val="0"/>
    </w:pPr>
    <w:rPr>
      <w:color w:val="auto"/>
      <w:sz w:val="23"/>
      <w:szCs w:val="23"/>
    </w:rPr>
  </w:style>
  <w:style w:type="character" w:customStyle="1" w:styleId="23">
    <w:name w:val="Сноска (2)_"/>
    <w:link w:val="24"/>
    <w:uiPriority w:val="99"/>
    <w:locked/>
    <w:rsid w:val="00E35CC6"/>
    <w:rPr>
      <w:rFonts w:ascii="Times New Roman" w:hAnsi="Times New Roman"/>
      <w:noProof/>
      <w:sz w:val="15"/>
      <w:szCs w:val="15"/>
      <w:shd w:val="clear" w:color="auto" w:fill="FFFFFF"/>
    </w:rPr>
  </w:style>
  <w:style w:type="character" w:customStyle="1" w:styleId="9pt">
    <w:name w:val="Основной текст + 9 pt"/>
    <w:aliases w:val="Курсив"/>
    <w:uiPriority w:val="99"/>
    <w:rsid w:val="00E35CC6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24">
    <w:name w:val="Сноска (2)"/>
    <w:basedOn w:val="a"/>
    <w:link w:val="23"/>
    <w:uiPriority w:val="99"/>
    <w:rsid w:val="00E35CC6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5"/>
      <w:szCs w:val="15"/>
    </w:rPr>
  </w:style>
  <w:style w:type="character" w:customStyle="1" w:styleId="a7">
    <w:name w:val="Сноска_"/>
    <w:link w:val="a8"/>
    <w:uiPriority w:val="99"/>
    <w:locked/>
    <w:rsid w:val="00E35CC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E35CC6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5477/d1d8c116aca26ceb064e5a355c57b54ef2c3cff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5477/d1d8c116aca26ceb064e5a355c57b54ef2c3cffa/" TargetMode="External"/><Relationship Id="rId12" Type="http://schemas.openxmlformats.org/officeDocument/2006/relationships/hyperlink" Target="http://www.consultant.ru/document/cons_doc_LAW_375477/2e518d399fae02fb0d6979f72e4cf3961f9fef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75477/d1d8c116aca26ceb064e5a355c57b54ef2c3cff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75477/d1d8c116aca26ceb064e5a355c57b54ef2c3cff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5477/2e518d399fae02fb0d6979f72e4cf3961f9fef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8283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- 1.1_Паспорт_Заключение_договора_ПЭЭ.docx</vt:lpstr>
    </vt:vector>
  </TitlesOfParts>
  <Company>Электросети</Company>
  <LinksUpToDate>false</LinksUpToDate>
  <CharactersWithSpaces>9343</CharactersWithSpaces>
  <SharedDoc>false</SharedDoc>
  <HLinks>
    <vt:vector size="36" baseType="variant">
      <vt:variant>
        <vt:i4>3801161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http://www.consultant.ru/document/cons_doc_LAW_375477/2e518d399fae02fb0d6979f72e4cf3961f9fef02/</vt:lpwstr>
      </vt:variant>
      <vt:variant>
        <vt:lpwstr>dst101308</vt:lpwstr>
      </vt:variant>
      <vt:variant>
        <vt:i4>3604558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http://www.consultant.ru/document/cons_doc_LAW_375477/d1d8c116aca26ceb064e5a355c57b54ef2c3cffa/</vt:lpwstr>
      </vt:variant>
      <vt:variant>
        <vt:lpwstr>dst101080</vt:lpwstr>
      </vt:variant>
      <vt:variant>
        <vt:i4>4128845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http://www.consultant.ru/document/cons_doc_LAW_375477/d1d8c116aca26ceb064e5a355c57b54ef2c3cffa/</vt:lpwstr>
      </vt:variant>
      <vt:variant>
        <vt:lpwstr>dst101304</vt:lpwstr>
      </vt:variant>
      <vt:variant>
        <vt:i4>3801161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http://www.consultant.ru/document/cons_doc_LAW_375477/2e518d399fae02fb0d6979f72e4cf3961f9fef02/</vt:lpwstr>
      </vt:variant>
      <vt:variant>
        <vt:lpwstr>dst101308</vt:lpwstr>
      </vt:variant>
      <vt:variant>
        <vt:i4>3604558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http://www.consultant.ru/document/cons_doc_LAW_375477/d1d8c116aca26ceb064e5a355c57b54ef2c3cffa/</vt:lpwstr>
      </vt:variant>
      <vt:variant>
        <vt:lpwstr>dst101080</vt:lpwstr>
      </vt:variant>
      <vt:variant>
        <vt:i4>4128845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http://www.consultant.ru/document/cons_doc_LAW_375477/d1d8c116aca26ceb064e5a355c57b54ef2c3cffa/</vt:lpwstr>
      </vt:variant>
      <vt:variant>
        <vt:lpwstr>dst101304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- 1.1_Паспорт_Заключение_договора_ПЭЭ.docx</dc:title>
  <dc:subject/>
  <dc:creator>Юрист</dc:creator>
  <cp:keywords/>
  <cp:lastModifiedBy>Копейкин</cp:lastModifiedBy>
  <cp:revision>3</cp:revision>
  <dcterms:created xsi:type="dcterms:W3CDTF">2022-02-17T06:24:00Z</dcterms:created>
  <dcterms:modified xsi:type="dcterms:W3CDTF">2022-12-26T05:40:00Z</dcterms:modified>
</cp:coreProperties>
</file>